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25D810" w14:textId="282ADF63" w:rsidR="004C295A" w:rsidRPr="00A67549" w:rsidRDefault="00E00BFB" w:rsidP="0044158F">
      <w:pPr>
        <w:pStyle w:val="Heading1"/>
        <w:spacing w:after="0"/>
        <w:rPr>
          <w:sz w:val="32"/>
          <w:szCs w:val="12"/>
          <w:lang w:val="en-AU"/>
        </w:rPr>
      </w:pPr>
      <w:r>
        <w:rPr>
          <w:sz w:val="32"/>
          <w:szCs w:val="12"/>
          <w:lang w:val="en-AU"/>
        </w:rPr>
        <w:t xml:space="preserve">Epidural </w:t>
      </w:r>
      <w:r w:rsidR="002A63FA">
        <w:rPr>
          <w:sz w:val="32"/>
          <w:szCs w:val="12"/>
          <w:lang w:val="en-AU"/>
        </w:rPr>
        <w:t>analgesia administration competency</w:t>
      </w:r>
      <w:r w:rsidR="00290871" w:rsidRPr="00A67549">
        <w:rPr>
          <w:sz w:val="32"/>
          <w:szCs w:val="12"/>
          <w:lang w:val="en-AU"/>
        </w:rPr>
        <w:t xml:space="preserve"> – Clinical Assessment Tool</w:t>
      </w:r>
    </w:p>
    <w:p w14:paraId="25DECDAF" w14:textId="183E11C8" w:rsidR="004C295A" w:rsidRPr="00613AB2" w:rsidRDefault="00290871" w:rsidP="0044158F">
      <w:pPr>
        <w:tabs>
          <w:tab w:val="left" w:pos="851"/>
          <w:tab w:val="left" w:pos="4536"/>
        </w:tabs>
        <w:spacing w:before="240"/>
      </w:pPr>
      <w:r>
        <w:t xml:space="preserve">Name: </w:t>
      </w:r>
      <w:r w:rsidR="004C295A" w:rsidRPr="00613AB2">
        <w:t xml:space="preserve"> </w:t>
      </w:r>
      <w:r>
        <w:tab/>
      </w:r>
      <w:r w:rsidRPr="00290871">
        <w:rPr>
          <w:u w:val="single"/>
        </w:rPr>
        <w:tab/>
      </w:r>
      <w:r w:rsidRPr="00290871">
        <w:rPr>
          <w:u w:val="single"/>
        </w:rPr>
        <w:tab/>
      </w:r>
      <w:r>
        <w:tab/>
        <w:t>HE#:</w:t>
      </w:r>
      <w:r w:rsidRPr="00290871">
        <w:rPr>
          <w:u w:val="single"/>
        </w:rPr>
        <w:tab/>
      </w:r>
      <w:r w:rsidRPr="00290871">
        <w:rPr>
          <w:u w:val="single"/>
        </w:rPr>
        <w:tab/>
      </w:r>
      <w:r w:rsidRPr="00290871">
        <w:rPr>
          <w:u w:val="single"/>
        </w:rPr>
        <w:tab/>
      </w:r>
      <w:r w:rsidRPr="00290871">
        <w:rPr>
          <w:u w:val="single"/>
        </w:rPr>
        <w:tab/>
      </w:r>
      <w:r w:rsidRPr="00290871">
        <w:rPr>
          <w:u w:val="single"/>
        </w:rPr>
        <w:tab/>
      </w:r>
      <w:r>
        <w:tab/>
        <w:t xml:space="preserve"> </w:t>
      </w:r>
    </w:p>
    <w:p w14:paraId="6F8578EE" w14:textId="7DDB2A0D" w:rsidR="004C295A" w:rsidRPr="001F3DED" w:rsidRDefault="00A67549" w:rsidP="0090330B">
      <w:pPr>
        <w:pStyle w:val="Heading2"/>
        <w:rPr>
          <w:sz w:val="28"/>
          <w:szCs w:val="24"/>
          <w:lang w:val="en-AU"/>
        </w:rPr>
      </w:pPr>
      <w:r w:rsidRPr="001F3DED">
        <w:rPr>
          <w:sz w:val="28"/>
          <w:szCs w:val="24"/>
          <w:lang w:val="en-AU"/>
        </w:rPr>
        <w:t>Outcome</w:t>
      </w:r>
    </w:p>
    <w:p w14:paraId="5E9E8E8F" w14:textId="506E5B98" w:rsidR="00A67549" w:rsidRPr="008634C9" w:rsidRDefault="00A67549" w:rsidP="00A67549">
      <w:pPr>
        <w:rPr>
          <w:rFonts w:ascii="Calibri" w:eastAsia="Times New Roman" w:hAnsi="Calibri"/>
          <w:b/>
          <w:sz w:val="28"/>
          <w:szCs w:val="18"/>
          <w:lang w:eastAsia="en-AU"/>
        </w:rPr>
      </w:pPr>
      <w:r w:rsidRPr="008634C9">
        <w:rPr>
          <w:sz w:val="22"/>
          <w:szCs w:val="20"/>
        </w:rPr>
        <w:t xml:space="preserve">Demonstrates the required understanding and clinical skills for </w:t>
      </w:r>
      <w:r w:rsidR="002A63FA">
        <w:rPr>
          <w:sz w:val="22"/>
          <w:szCs w:val="20"/>
        </w:rPr>
        <w:t>administering epidural analgesia</w:t>
      </w:r>
      <w:r w:rsidR="00C1322A">
        <w:rPr>
          <w:sz w:val="22"/>
          <w:szCs w:val="20"/>
        </w:rPr>
        <w:t>.</w:t>
      </w:r>
    </w:p>
    <w:p w14:paraId="5BE92770" w14:textId="2AB32F09" w:rsidR="00A67549" w:rsidRDefault="00A67549" w:rsidP="00A67549">
      <w:pPr>
        <w:pStyle w:val="Heading2"/>
        <w:rPr>
          <w:sz w:val="28"/>
          <w:szCs w:val="24"/>
        </w:rPr>
      </w:pPr>
      <w:r w:rsidRPr="001F3DED">
        <w:rPr>
          <w:sz w:val="28"/>
          <w:szCs w:val="24"/>
        </w:rPr>
        <w:t>Preparation</w:t>
      </w:r>
    </w:p>
    <w:p w14:paraId="0F815B61" w14:textId="0B09D9F9" w:rsidR="00A734C7" w:rsidRPr="002A63FA" w:rsidRDefault="00A734C7" w:rsidP="002A63FA">
      <w:pPr>
        <w:pStyle w:val="ListParagraph"/>
        <w:numPr>
          <w:ilvl w:val="0"/>
          <w:numId w:val="22"/>
        </w:numPr>
        <w:spacing w:after="0"/>
        <w:rPr>
          <w:sz w:val="22"/>
          <w:szCs w:val="20"/>
          <w:lang w:eastAsia="x-none"/>
        </w:rPr>
      </w:pPr>
      <w:r w:rsidRPr="002A63FA">
        <w:rPr>
          <w:sz w:val="22"/>
          <w:szCs w:val="20"/>
          <w:lang w:eastAsia="x-none"/>
        </w:rPr>
        <w:t>Applicable for initial competency and staff with previous competency or competency from other health service.</w:t>
      </w:r>
    </w:p>
    <w:p w14:paraId="1FF8C3BD" w14:textId="7F3C7B09" w:rsidR="002A63FA" w:rsidRDefault="002A63FA" w:rsidP="002A63FA">
      <w:pPr>
        <w:pStyle w:val="ListParagraph"/>
        <w:numPr>
          <w:ilvl w:val="0"/>
          <w:numId w:val="22"/>
        </w:numPr>
        <w:spacing w:after="0"/>
        <w:rPr>
          <w:sz w:val="22"/>
          <w:szCs w:val="20"/>
          <w:lang w:eastAsia="x-none"/>
        </w:rPr>
      </w:pPr>
      <w:r w:rsidRPr="002A63FA">
        <w:rPr>
          <w:sz w:val="22"/>
          <w:szCs w:val="20"/>
          <w:lang w:eastAsia="x-none"/>
        </w:rPr>
        <w:t xml:space="preserve">Clinical competency </w:t>
      </w:r>
      <w:proofErr w:type="spellStart"/>
      <w:r w:rsidRPr="002A63FA">
        <w:rPr>
          <w:sz w:val="22"/>
          <w:szCs w:val="20"/>
          <w:lang w:eastAsia="x-none"/>
        </w:rPr>
        <w:t>requirments</w:t>
      </w:r>
      <w:proofErr w:type="spellEnd"/>
      <w:r w:rsidRPr="002A63FA">
        <w:rPr>
          <w:sz w:val="22"/>
          <w:szCs w:val="20"/>
          <w:lang w:eastAsia="x-none"/>
        </w:rPr>
        <w:t xml:space="preserve"> MUST NOT be commenced until after the e-learning package has been completed</w:t>
      </w:r>
      <w:r>
        <w:rPr>
          <w:sz w:val="22"/>
          <w:szCs w:val="20"/>
          <w:lang w:eastAsia="x-none"/>
        </w:rPr>
        <w:t>.</w:t>
      </w:r>
    </w:p>
    <w:p w14:paraId="37A9C9C1" w14:textId="7C4CE2F8" w:rsidR="002A63FA" w:rsidRDefault="002A63FA" w:rsidP="002A63FA">
      <w:pPr>
        <w:pStyle w:val="ListParagraph"/>
        <w:numPr>
          <w:ilvl w:val="0"/>
          <w:numId w:val="22"/>
        </w:numPr>
        <w:spacing w:after="0"/>
        <w:rPr>
          <w:sz w:val="22"/>
          <w:szCs w:val="20"/>
          <w:lang w:eastAsia="x-none"/>
        </w:rPr>
      </w:pPr>
      <w:r>
        <w:rPr>
          <w:sz w:val="22"/>
          <w:szCs w:val="20"/>
          <w:lang w:eastAsia="x-none"/>
        </w:rPr>
        <w:t>Registered nurses working exclusively in theatres to compete theory requirements ONLY.</w:t>
      </w:r>
    </w:p>
    <w:p w14:paraId="2D8FAF82" w14:textId="4E4914C2" w:rsidR="002A63FA" w:rsidRPr="002A63FA" w:rsidRDefault="002A63FA" w:rsidP="002A63FA">
      <w:pPr>
        <w:pStyle w:val="ListParagraph"/>
        <w:numPr>
          <w:ilvl w:val="0"/>
          <w:numId w:val="22"/>
        </w:numPr>
        <w:spacing w:after="0"/>
        <w:rPr>
          <w:sz w:val="22"/>
          <w:szCs w:val="20"/>
          <w:lang w:eastAsia="x-none"/>
        </w:rPr>
      </w:pPr>
      <w:r>
        <w:rPr>
          <w:sz w:val="22"/>
          <w:szCs w:val="20"/>
          <w:lang w:eastAsia="x-none"/>
        </w:rPr>
        <w:t xml:space="preserve">New staff (if relevant) to complete all requirements within 3 months of commencing employment at WNHS. –excludes midwifery students who complete education as per university </w:t>
      </w:r>
      <w:proofErr w:type="spellStart"/>
      <w:r>
        <w:rPr>
          <w:sz w:val="22"/>
          <w:szCs w:val="20"/>
          <w:lang w:eastAsia="x-none"/>
        </w:rPr>
        <w:t>requirments</w:t>
      </w:r>
      <w:proofErr w:type="spellEnd"/>
      <w:r>
        <w:rPr>
          <w:sz w:val="22"/>
          <w:szCs w:val="20"/>
          <w:lang w:eastAsia="x-none"/>
        </w:rPr>
        <w:t>, managed by clinical midwifery facilitators.</w:t>
      </w:r>
    </w:p>
    <w:p w14:paraId="37C9F361" w14:textId="5E7682BF" w:rsidR="002A63FA" w:rsidRDefault="00A67549" w:rsidP="008C47FE">
      <w:pPr>
        <w:pStyle w:val="Heading3"/>
        <w:rPr>
          <w:color w:val="495965" w:themeColor="text1"/>
          <w:lang w:val="en-AU"/>
        </w:rPr>
      </w:pPr>
      <w:r>
        <w:rPr>
          <w:color w:val="495965" w:themeColor="text1"/>
          <w:lang w:val="en-AU"/>
        </w:rPr>
        <w:t>Theory</w:t>
      </w:r>
    </w:p>
    <w:p w14:paraId="0382B255" w14:textId="4424D87B" w:rsidR="008C47FE" w:rsidRPr="008C47FE" w:rsidRDefault="008C47FE" w:rsidP="008C47FE">
      <w:pPr>
        <w:pStyle w:val="ListParagraph"/>
        <w:numPr>
          <w:ilvl w:val="0"/>
          <w:numId w:val="23"/>
        </w:numPr>
        <w:rPr>
          <w:lang w:eastAsia="x-none"/>
        </w:rPr>
      </w:pPr>
      <w:r>
        <w:rPr>
          <w:lang w:eastAsia="x-none"/>
        </w:rPr>
        <w:t>Completion of WNHS eLearning package</w:t>
      </w:r>
      <w:r w:rsidR="00477A25">
        <w:rPr>
          <w:lang w:eastAsia="x-none"/>
        </w:rPr>
        <w:t xml:space="preserve"> (mandatory for both initial competency and previous experience in another health care facility)</w:t>
      </w:r>
    </w:p>
    <w:p w14:paraId="3BE9C879" w14:textId="32A08AAC" w:rsidR="00C1322A" w:rsidRDefault="00C1322A" w:rsidP="002A63FA">
      <w:pPr>
        <w:pStyle w:val="Heading3"/>
        <w:rPr>
          <w:color w:val="495965" w:themeColor="text1"/>
          <w:lang w:val="en-AU"/>
        </w:rPr>
      </w:pPr>
      <w:r w:rsidRPr="00C1322A">
        <w:rPr>
          <w:color w:val="495965" w:themeColor="text1"/>
          <w:lang w:val="en-AU"/>
        </w:rPr>
        <w:t>Supervised practice</w:t>
      </w:r>
    </w:p>
    <w:p w14:paraId="5E89DD4D" w14:textId="74C2F788" w:rsidR="00A734C7" w:rsidRPr="00A734C7" w:rsidRDefault="002A63FA" w:rsidP="00A734C7">
      <w:pPr>
        <w:tabs>
          <w:tab w:val="left" w:pos="176"/>
          <w:tab w:val="left" w:leader="underscore" w:pos="3828"/>
        </w:tabs>
        <w:rPr>
          <w:rFonts w:cs="Arial"/>
          <w:sz w:val="22"/>
        </w:rPr>
      </w:pPr>
      <w:r>
        <w:rPr>
          <w:rFonts w:cs="Arial"/>
          <w:sz w:val="22"/>
        </w:rPr>
        <w:t>Supervisor – Midwife/nurse or anaesthetist</w:t>
      </w:r>
      <w:r w:rsidR="00A734C7" w:rsidRPr="00A734C7">
        <w:rPr>
          <w:rFonts w:cs="Arial"/>
          <w:sz w:val="22"/>
        </w:rPr>
        <w:t xml:space="preserve"> deemed competent in administration</w:t>
      </w:r>
      <w:r w:rsidR="00A734C7">
        <w:rPr>
          <w:rFonts w:cs="Arial"/>
          <w:sz w:val="22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48"/>
        <w:gridCol w:w="1110"/>
        <w:gridCol w:w="1366"/>
      </w:tblGrid>
      <w:tr w:rsidR="00C72A7F" w14:paraId="18882E5A" w14:textId="77777777" w:rsidTr="0064257B">
        <w:tc>
          <w:tcPr>
            <w:tcW w:w="7707" w:type="dxa"/>
            <w:shd w:val="clear" w:color="auto" w:fill="495965" w:themeFill="text1"/>
          </w:tcPr>
          <w:p w14:paraId="12CD0914" w14:textId="47B47A1B" w:rsidR="00C1322A" w:rsidRPr="00C72A7F" w:rsidRDefault="00C72A7F" w:rsidP="00C1322A">
            <w:pP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</w:pPr>
            <w:r w:rsidRPr="00C72A7F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Competency r</w:t>
            </w:r>
            <w:r w:rsidR="00C1322A" w:rsidRPr="00C72A7F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equirement</w:t>
            </w:r>
            <w:r w:rsidRPr="00C72A7F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s</w:t>
            </w:r>
          </w:p>
        </w:tc>
        <w:tc>
          <w:tcPr>
            <w:tcW w:w="1121" w:type="dxa"/>
            <w:shd w:val="clear" w:color="auto" w:fill="495965" w:themeFill="text1"/>
          </w:tcPr>
          <w:p w14:paraId="5EE1F15F" w14:textId="1EE32324" w:rsidR="00C1322A" w:rsidRPr="00C72A7F" w:rsidRDefault="00C1322A" w:rsidP="00C1322A">
            <w:pP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</w:pPr>
            <w:r w:rsidRPr="00C72A7F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 xml:space="preserve">Date </w:t>
            </w:r>
          </w:p>
        </w:tc>
        <w:tc>
          <w:tcPr>
            <w:tcW w:w="1366" w:type="dxa"/>
            <w:shd w:val="clear" w:color="auto" w:fill="495965" w:themeFill="text1"/>
          </w:tcPr>
          <w:p w14:paraId="1CF5B0B1" w14:textId="07CFA3BE" w:rsidR="00C1322A" w:rsidRPr="00C72A7F" w:rsidRDefault="00C1322A" w:rsidP="00C1322A">
            <w:pP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</w:pPr>
            <w:r w:rsidRPr="00C72A7F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Supervisor Initial</w:t>
            </w:r>
          </w:p>
        </w:tc>
      </w:tr>
      <w:tr w:rsidR="00C72A7F" w14:paraId="4900CCBF" w14:textId="77777777" w:rsidTr="0005551A">
        <w:tc>
          <w:tcPr>
            <w:tcW w:w="10194" w:type="dxa"/>
            <w:gridSpan w:val="3"/>
            <w:shd w:val="clear" w:color="auto" w:fill="495965" w:themeFill="text1"/>
          </w:tcPr>
          <w:p w14:paraId="3DADA0DB" w14:textId="7DD2CB8C" w:rsidR="00C72A7F" w:rsidRPr="00C72A7F" w:rsidRDefault="00C72A7F" w:rsidP="00C1322A">
            <w:pPr>
              <w:rPr>
                <w:color w:val="FFFFFF" w:themeColor="background1"/>
                <w:lang w:eastAsia="x-none"/>
              </w:rPr>
            </w:pPr>
            <w:r w:rsidRPr="00C72A7F">
              <w:rPr>
                <w:rFonts w:cs="Arial"/>
                <w:color w:val="FFFFFF" w:themeColor="background1"/>
                <w:sz w:val="22"/>
              </w:rPr>
              <w:t>Group 1- initial competency</w:t>
            </w:r>
          </w:p>
        </w:tc>
      </w:tr>
      <w:tr w:rsidR="00C72A7F" w14:paraId="13DC5FC1" w14:textId="77777777" w:rsidTr="0064257B">
        <w:tc>
          <w:tcPr>
            <w:tcW w:w="7707" w:type="dxa"/>
          </w:tcPr>
          <w:p w14:paraId="531F9A75" w14:textId="1AD7AC6D" w:rsidR="00C72A7F" w:rsidRDefault="00C72A7F" w:rsidP="00C1322A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Supervised Clinical practice (or simulated assessment) performing and managing an epidural top up</w:t>
            </w:r>
          </w:p>
        </w:tc>
        <w:tc>
          <w:tcPr>
            <w:tcW w:w="1121" w:type="dxa"/>
          </w:tcPr>
          <w:p w14:paraId="7E755F81" w14:textId="77777777" w:rsidR="00C72A7F" w:rsidRDefault="00C72A7F" w:rsidP="00C1322A">
            <w:pPr>
              <w:rPr>
                <w:lang w:eastAsia="x-none"/>
              </w:rPr>
            </w:pPr>
          </w:p>
        </w:tc>
        <w:tc>
          <w:tcPr>
            <w:tcW w:w="1366" w:type="dxa"/>
          </w:tcPr>
          <w:p w14:paraId="77DDD25E" w14:textId="77777777" w:rsidR="00C72A7F" w:rsidRDefault="00C72A7F" w:rsidP="00C1322A">
            <w:pPr>
              <w:rPr>
                <w:lang w:eastAsia="x-none"/>
              </w:rPr>
            </w:pPr>
          </w:p>
        </w:tc>
      </w:tr>
      <w:tr w:rsidR="00C72A7F" w14:paraId="365A136E" w14:textId="77777777" w:rsidTr="0064257B">
        <w:tc>
          <w:tcPr>
            <w:tcW w:w="7707" w:type="dxa"/>
          </w:tcPr>
          <w:p w14:paraId="7888C36C" w14:textId="5EFEA118" w:rsidR="00C72A7F" w:rsidRDefault="00C72A7F" w:rsidP="00C1322A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Demonstration of the preparation and administration of a PCEA device</w:t>
            </w:r>
          </w:p>
        </w:tc>
        <w:tc>
          <w:tcPr>
            <w:tcW w:w="1121" w:type="dxa"/>
          </w:tcPr>
          <w:p w14:paraId="31BE0072" w14:textId="77777777" w:rsidR="00C72A7F" w:rsidRDefault="00C72A7F" w:rsidP="00C1322A">
            <w:pPr>
              <w:rPr>
                <w:lang w:eastAsia="x-none"/>
              </w:rPr>
            </w:pPr>
          </w:p>
        </w:tc>
        <w:tc>
          <w:tcPr>
            <w:tcW w:w="1366" w:type="dxa"/>
          </w:tcPr>
          <w:p w14:paraId="6123D2C7" w14:textId="77777777" w:rsidR="00C72A7F" w:rsidRDefault="00C72A7F" w:rsidP="00C1322A">
            <w:pPr>
              <w:rPr>
                <w:lang w:eastAsia="x-none"/>
              </w:rPr>
            </w:pPr>
          </w:p>
        </w:tc>
      </w:tr>
      <w:tr w:rsidR="00C72A7F" w14:paraId="3A36F921" w14:textId="77777777" w:rsidTr="0064257B">
        <w:tc>
          <w:tcPr>
            <w:tcW w:w="7707" w:type="dxa"/>
          </w:tcPr>
          <w:p w14:paraId="56B6DFBB" w14:textId="6D42D8CE" w:rsidR="00C72A7F" w:rsidRDefault="00C72A7F" w:rsidP="00C1322A">
            <w:pPr>
              <w:rPr>
                <w:rFonts w:cs="Arial"/>
                <w:sz w:val="22"/>
              </w:rPr>
            </w:pPr>
            <w:r w:rsidRPr="00E82747">
              <w:rPr>
                <w:sz w:val="22"/>
              </w:rPr>
              <w:t>Supervised in clinical practice performing removal of epidural catheter</w:t>
            </w:r>
          </w:p>
        </w:tc>
        <w:tc>
          <w:tcPr>
            <w:tcW w:w="1121" w:type="dxa"/>
          </w:tcPr>
          <w:p w14:paraId="40B1FAE6" w14:textId="77777777" w:rsidR="00C72A7F" w:rsidRDefault="00C72A7F" w:rsidP="00C1322A">
            <w:pPr>
              <w:rPr>
                <w:lang w:eastAsia="x-none"/>
              </w:rPr>
            </w:pPr>
          </w:p>
        </w:tc>
        <w:tc>
          <w:tcPr>
            <w:tcW w:w="1366" w:type="dxa"/>
          </w:tcPr>
          <w:p w14:paraId="06F32DF6" w14:textId="77777777" w:rsidR="00C72A7F" w:rsidRDefault="00C72A7F" w:rsidP="00C1322A">
            <w:pPr>
              <w:rPr>
                <w:lang w:eastAsia="x-none"/>
              </w:rPr>
            </w:pPr>
          </w:p>
        </w:tc>
      </w:tr>
      <w:tr w:rsidR="00C72A7F" w14:paraId="671E902D" w14:textId="77777777" w:rsidTr="00C72A7F">
        <w:tc>
          <w:tcPr>
            <w:tcW w:w="10194" w:type="dxa"/>
            <w:gridSpan w:val="3"/>
            <w:shd w:val="clear" w:color="auto" w:fill="495965" w:themeFill="text1"/>
          </w:tcPr>
          <w:p w14:paraId="2AF07E00" w14:textId="748FA270" w:rsidR="00C72A7F" w:rsidRDefault="00C72A7F" w:rsidP="00C1322A">
            <w:pPr>
              <w:rPr>
                <w:lang w:eastAsia="x-none"/>
              </w:rPr>
            </w:pPr>
            <w:r w:rsidRPr="00C72A7F">
              <w:rPr>
                <w:rFonts w:cs="Arial"/>
                <w:color w:val="FFFFFF" w:themeColor="background1"/>
                <w:sz w:val="22"/>
              </w:rPr>
              <w:t>Group 2 –demonstrated evidence of epidural analgesia administration competency outside WNHS</w:t>
            </w:r>
          </w:p>
        </w:tc>
      </w:tr>
      <w:tr w:rsidR="00C72A7F" w14:paraId="110B33D6" w14:textId="77777777" w:rsidTr="0064257B">
        <w:tc>
          <w:tcPr>
            <w:tcW w:w="7707" w:type="dxa"/>
          </w:tcPr>
          <w:p w14:paraId="5B8F0018" w14:textId="366339E2" w:rsidR="00C72A7F" w:rsidRDefault="00477A25" w:rsidP="00C1322A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Application for recognition of prior learning assessed on an individual basis</w:t>
            </w:r>
          </w:p>
        </w:tc>
        <w:tc>
          <w:tcPr>
            <w:tcW w:w="1121" w:type="dxa"/>
          </w:tcPr>
          <w:p w14:paraId="180385F8" w14:textId="77777777" w:rsidR="00C72A7F" w:rsidRDefault="00C72A7F" w:rsidP="00C1322A">
            <w:pPr>
              <w:rPr>
                <w:lang w:eastAsia="x-none"/>
              </w:rPr>
            </w:pPr>
          </w:p>
        </w:tc>
        <w:tc>
          <w:tcPr>
            <w:tcW w:w="1366" w:type="dxa"/>
          </w:tcPr>
          <w:p w14:paraId="5A372820" w14:textId="77777777" w:rsidR="00C72A7F" w:rsidRDefault="00C72A7F" w:rsidP="00C1322A">
            <w:pPr>
              <w:rPr>
                <w:lang w:eastAsia="x-none"/>
              </w:rPr>
            </w:pPr>
          </w:p>
        </w:tc>
      </w:tr>
      <w:tr w:rsidR="0064257B" w14:paraId="76D8BA5E" w14:textId="77777777" w:rsidTr="003E23E7">
        <w:tc>
          <w:tcPr>
            <w:tcW w:w="10194" w:type="dxa"/>
            <w:gridSpan w:val="3"/>
            <w:shd w:val="clear" w:color="auto" w:fill="495965" w:themeFill="text1"/>
          </w:tcPr>
          <w:p w14:paraId="422A9667" w14:textId="0B41D2B9" w:rsidR="0064257B" w:rsidRPr="0064257B" w:rsidRDefault="0064257B" w:rsidP="00C1322A">
            <w:pPr>
              <w:rPr>
                <w:color w:val="FFFFFF" w:themeColor="background1"/>
                <w:lang w:eastAsia="x-none"/>
              </w:rPr>
            </w:pPr>
            <w:r w:rsidRPr="0064257B">
              <w:rPr>
                <w:rFonts w:cs="Arial"/>
                <w:color w:val="FFFFFF" w:themeColor="background1"/>
                <w:sz w:val="22"/>
              </w:rPr>
              <w:t>Ongoing competency</w:t>
            </w:r>
          </w:p>
        </w:tc>
      </w:tr>
      <w:tr w:rsidR="00477A25" w14:paraId="20E83A58" w14:textId="77777777" w:rsidTr="0064257B">
        <w:tc>
          <w:tcPr>
            <w:tcW w:w="7707" w:type="dxa"/>
          </w:tcPr>
          <w:p w14:paraId="5F86EE6C" w14:textId="081317EA" w:rsidR="00477A25" w:rsidRDefault="00477A25" w:rsidP="00C1322A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Confirmation on annual PDR document</w:t>
            </w:r>
          </w:p>
        </w:tc>
        <w:tc>
          <w:tcPr>
            <w:tcW w:w="1121" w:type="dxa"/>
          </w:tcPr>
          <w:p w14:paraId="5675884A" w14:textId="77777777" w:rsidR="00477A25" w:rsidRDefault="00477A25" w:rsidP="00C1322A">
            <w:pPr>
              <w:rPr>
                <w:lang w:eastAsia="x-none"/>
              </w:rPr>
            </w:pPr>
          </w:p>
        </w:tc>
        <w:tc>
          <w:tcPr>
            <w:tcW w:w="1366" w:type="dxa"/>
          </w:tcPr>
          <w:p w14:paraId="75FA5DAA" w14:textId="77777777" w:rsidR="00477A25" w:rsidRDefault="00477A25" w:rsidP="00C1322A">
            <w:pPr>
              <w:rPr>
                <w:lang w:eastAsia="x-none"/>
              </w:rPr>
            </w:pPr>
          </w:p>
        </w:tc>
      </w:tr>
    </w:tbl>
    <w:p w14:paraId="457C1C82" w14:textId="77777777" w:rsidR="00477F55" w:rsidRDefault="00477F55" w:rsidP="00A67549">
      <w:pPr>
        <w:pStyle w:val="Heading2"/>
        <w:rPr>
          <w:sz w:val="28"/>
          <w:szCs w:val="24"/>
        </w:rPr>
      </w:pPr>
    </w:p>
    <w:p w14:paraId="19CFBE22" w14:textId="5A0CCB77" w:rsidR="00A67549" w:rsidRDefault="00BF72B0" w:rsidP="00A67549">
      <w:pPr>
        <w:pStyle w:val="Heading2"/>
        <w:rPr>
          <w:sz w:val="28"/>
          <w:szCs w:val="24"/>
        </w:rPr>
      </w:pPr>
      <w:r>
        <w:rPr>
          <w:sz w:val="28"/>
          <w:szCs w:val="24"/>
        </w:rPr>
        <w:br w:type="page"/>
      </w:r>
      <w:r w:rsidR="00A67549" w:rsidRPr="001F3DED">
        <w:rPr>
          <w:sz w:val="28"/>
          <w:szCs w:val="24"/>
        </w:rPr>
        <w:lastRenderedPageBreak/>
        <w:t>Performance criteria</w:t>
      </w:r>
    </w:p>
    <w:p w14:paraId="1F68FB16" w14:textId="197531EB" w:rsidR="002C61A1" w:rsidRDefault="001405A6" w:rsidP="001405A6">
      <w:pPr>
        <w:rPr>
          <w:sz w:val="22"/>
          <w:szCs w:val="20"/>
          <w:lang w:eastAsia="x-none"/>
        </w:rPr>
      </w:pPr>
      <w:r w:rsidRPr="008634C9">
        <w:rPr>
          <w:sz w:val="22"/>
          <w:szCs w:val="20"/>
          <w:lang w:eastAsia="x-none"/>
        </w:rPr>
        <w:t xml:space="preserve">To be completed and signed by </w:t>
      </w:r>
      <w:r w:rsidR="00A734C7">
        <w:rPr>
          <w:sz w:val="22"/>
          <w:szCs w:val="20"/>
          <w:lang w:eastAsia="x-none"/>
        </w:rPr>
        <w:t xml:space="preserve">the supervisor. </w:t>
      </w:r>
      <w:r w:rsidRPr="008634C9">
        <w:rPr>
          <w:sz w:val="22"/>
          <w:szCs w:val="20"/>
          <w:lang w:eastAsia="x-none"/>
        </w:rPr>
        <w:t xml:space="preserve"> </w:t>
      </w:r>
      <w:r w:rsidR="00105B19">
        <w:rPr>
          <w:sz w:val="22"/>
          <w:szCs w:val="20"/>
          <w:lang w:eastAsia="x-none"/>
        </w:rPr>
        <w:t>(A=achieved, NA= not achieved)</w:t>
      </w:r>
    </w:p>
    <w:p w14:paraId="11F12313" w14:textId="77777777" w:rsidR="002C61A1" w:rsidRPr="008634C9" w:rsidRDefault="002C61A1" w:rsidP="001405A6">
      <w:pPr>
        <w:rPr>
          <w:sz w:val="22"/>
          <w:szCs w:val="20"/>
          <w:lang w:eastAsia="x-none"/>
        </w:rPr>
      </w:pPr>
    </w:p>
    <w:tbl>
      <w:tblPr>
        <w:tblStyle w:val="TableGrid"/>
        <w:tblW w:w="5214" w:type="pct"/>
        <w:tblInd w:w="-434" w:type="dxa"/>
        <w:tblLayout w:type="fixed"/>
        <w:tblLook w:val="04A0" w:firstRow="1" w:lastRow="0" w:firstColumn="1" w:lastColumn="0" w:noHBand="0" w:noVBand="1"/>
      </w:tblPr>
      <w:tblGrid>
        <w:gridCol w:w="4742"/>
        <w:gridCol w:w="4181"/>
        <w:gridCol w:w="1530"/>
      </w:tblGrid>
      <w:tr w:rsidR="00FB3E1F" w14:paraId="3A0CB2CB" w14:textId="77777777" w:rsidTr="00F51CE2">
        <w:tc>
          <w:tcPr>
            <w:tcW w:w="4268" w:type="pct"/>
            <w:gridSpan w:val="2"/>
            <w:shd w:val="clear" w:color="auto" w:fill="495965" w:themeFill="text1"/>
          </w:tcPr>
          <w:p w14:paraId="3423D40F" w14:textId="4F994952" w:rsidR="00A734C7" w:rsidRPr="00477F55" w:rsidRDefault="0019702E" w:rsidP="008634C9">
            <w:pPr>
              <w:spacing w:after="0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77F55">
              <w:rPr>
                <w:b/>
                <w:bCs/>
                <w:color w:val="FFFFFF" w:themeColor="background1"/>
                <w:sz w:val="20"/>
                <w:szCs w:val="20"/>
              </w:rPr>
              <w:t xml:space="preserve">Date: </w:t>
            </w:r>
          </w:p>
        </w:tc>
        <w:tc>
          <w:tcPr>
            <w:tcW w:w="732" w:type="pct"/>
            <w:shd w:val="clear" w:color="auto" w:fill="495965" w:themeFill="text1"/>
          </w:tcPr>
          <w:p w14:paraId="5D8B0A08" w14:textId="67B0E16A" w:rsidR="00A734C7" w:rsidRPr="00477F55" w:rsidRDefault="0019702E" w:rsidP="00977A7A">
            <w:pPr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77F55">
              <w:rPr>
                <w:b/>
                <w:bCs/>
                <w:color w:val="FFFFFF" w:themeColor="background1"/>
                <w:sz w:val="20"/>
                <w:szCs w:val="20"/>
              </w:rPr>
              <w:t>A/NA</w:t>
            </w:r>
          </w:p>
        </w:tc>
      </w:tr>
      <w:tr w:rsidR="00DB7E3E" w14:paraId="68783E75" w14:textId="77777777" w:rsidTr="00DB7E3E">
        <w:trPr>
          <w:trHeight w:val="258"/>
        </w:trPr>
        <w:tc>
          <w:tcPr>
            <w:tcW w:w="5000" w:type="pct"/>
            <w:gridSpan w:val="3"/>
            <w:shd w:val="clear" w:color="auto" w:fill="F2F2F2" w:themeFill="background1" w:themeFillShade="F2"/>
          </w:tcPr>
          <w:p w14:paraId="4A4C341E" w14:textId="68740524" w:rsidR="00DB7E3E" w:rsidRPr="00477F55" w:rsidRDefault="00DB7E3E" w:rsidP="00977A7A">
            <w:pPr>
              <w:rPr>
                <w:b/>
                <w:bCs/>
                <w:sz w:val="20"/>
                <w:szCs w:val="20"/>
              </w:rPr>
            </w:pPr>
            <w:r w:rsidRPr="00477F55">
              <w:rPr>
                <w:b/>
                <w:bCs/>
                <w:sz w:val="20"/>
                <w:szCs w:val="20"/>
              </w:rPr>
              <w:t>Drug order:</w:t>
            </w:r>
          </w:p>
        </w:tc>
      </w:tr>
      <w:tr w:rsidR="00FB3E1F" w14:paraId="49F8CA41" w14:textId="77777777" w:rsidTr="00F51CE2">
        <w:trPr>
          <w:trHeight w:val="258"/>
        </w:trPr>
        <w:tc>
          <w:tcPr>
            <w:tcW w:w="4268" w:type="pct"/>
            <w:gridSpan w:val="2"/>
            <w:shd w:val="clear" w:color="auto" w:fill="FFFFFF" w:themeFill="background1"/>
          </w:tcPr>
          <w:p w14:paraId="23BDBCAC" w14:textId="695A30AD" w:rsidR="00DB7E3E" w:rsidRPr="00477F55" w:rsidRDefault="00DB7E3E" w:rsidP="00DB7E3E">
            <w:pPr>
              <w:pStyle w:val="ListParagraph"/>
              <w:numPr>
                <w:ilvl w:val="0"/>
                <w:numId w:val="25"/>
              </w:numPr>
              <w:rPr>
                <w:b/>
                <w:bCs/>
                <w:sz w:val="20"/>
                <w:szCs w:val="20"/>
              </w:rPr>
            </w:pPr>
            <w:r w:rsidRPr="00477F55">
              <w:rPr>
                <w:rFonts w:cs="Arial"/>
                <w:sz w:val="20"/>
                <w:szCs w:val="20"/>
              </w:rPr>
              <w:t>Checks “6 rights” of medication administration</w:t>
            </w:r>
          </w:p>
        </w:tc>
        <w:tc>
          <w:tcPr>
            <w:tcW w:w="732" w:type="pct"/>
            <w:shd w:val="clear" w:color="auto" w:fill="FFFFFF" w:themeFill="background1"/>
          </w:tcPr>
          <w:p w14:paraId="27ECFED4" w14:textId="5B13DACC" w:rsidR="00DB7E3E" w:rsidRPr="00477F55" w:rsidRDefault="00DB7E3E" w:rsidP="00977A7A">
            <w:pPr>
              <w:rPr>
                <w:b/>
                <w:bCs/>
                <w:sz w:val="20"/>
                <w:szCs w:val="20"/>
              </w:rPr>
            </w:pPr>
          </w:p>
        </w:tc>
      </w:tr>
      <w:tr w:rsidR="00DB7E3E" w14:paraId="079C47F5" w14:textId="77777777" w:rsidTr="00F51CE2">
        <w:trPr>
          <w:trHeight w:val="258"/>
        </w:trPr>
        <w:tc>
          <w:tcPr>
            <w:tcW w:w="4268" w:type="pct"/>
            <w:gridSpan w:val="2"/>
            <w:shd w:val="clear" w:color="auto" w:fill="FFFFFF" w:themeFill="background1"/>
          </w:tcPr>
          <w:p w14:paraId="0C27A44F" w14:textId="4A538A84" w:rsidR="00DB7E3E" w:rsidRPr="00477F55" w:rsidRDefault="00DB7E3E" w:rsidP="00DB7E3E">
            <w:pPr>
              <w:pStyle w:val="ListParagraph"/>
              <w:numPr>
                <w:ilvl w:val="0"/>
                <w:numId w:val="30"/>
              </w:numPr>
              <w:rPr>
                <w:b/>
                <w:bCs/>
                <w:sz w:val="20"/>
                <w:szCs w:val="20"/>
              </w:rPr>
            </w:pPr>
            <w:r w:rsidRPr="00477F55">
              <w:rPr>
                <w:rFonts w:cs="Arial"/>
                <w:sz w:val="20"/>
                <w:szCs w:val="20"/>
              </w:rPr>
              <w:t>Confirms first dose given by anaesthetist</w:t>
            </w:r>
          </w:p>
        </w:tc>
        <w:tc>
          <w:tcPr>
            <w:tcW w:w="732" w:type="pct"/>
            <w:shd w:val="clear" w:color="auto" w:fill="FFFFFF" w:themeFill="background1"/>
          </w:tcPr>
          <w:p w14:paraId="0B6A49C2" w14:textId="35D6CA9C" w:rsidR="00DB7E3E" w:rsidRPr="00477F55" w:rsidRDefault="00DB7E3E" w:rsidP="00977A7A">
            <w:pPr>
              <w:rPr>
                <w:b/>
                <w:bCs/>
                <w:sz w:val="20"/>
                <w:szCs w:val="20"/>
              </w:rPr>
            </w:pPr>
          </w:p>
        </w:tc>
      </w:tr>
      <w:tr w:rsidR="00FB3E1F" w14:paraId="428D3C8E" w14:textId="77777777" w:rsidTr="00F51CE2">
        <w:trPr>
          <w:trHeight w:val="258"/>
        </w:trPr>
        <w:tc>
          <w:tcPr>
            <w:tcW w:w="4268" w:type="pct"/>
            <w:gridSpan w:val="2"/>
            <w:shd w:val="clear" w:color="auto" w:fill="FFFFFF" w:themeFill="background1"/>
          </w:tcPr>
          <w:p w14:paraId="00333740" w14:textId="462864D0" w:rsidR="00DB7E3E" w:rsidRPr="00477F55" w:rsidRDefault="00DB7E3E" w:rsidP="00DB7E3E">
            <w:pPr>
              <w:pStyle w:val="ListParagraph"/>
              <w:numPr>
                <w:ilvl w:val="0"/>
                <w:numId w:val="23"/>
              </w:numPr>
              <w:rPr>
                <w:b/>
                <w:bCs/>
                <w:sz w:val="20"/>
                <w:szCs w:val="20"/>
              </w:rPr>
            </w:pPr>
            <w:r w:rsidRPr="00477F55">
              <w:rPr>
                <w:rFonts w:cs="Arial"/>
                <w:sz w:val="20"/>
                <w:szCs w:val="20"/>
              </w:rPr>
              <w:t>Preparation of solution with a second RN/Midwife competent in epidural management</w:t>
            </w:r>
          </w:p>
        </w:tc>
        <w:tc>
          <w:tcPr>
            <w:tcW w:w="732" w:type="pct"/>
            <w:shd w:val="clear" w:color="auto" w:fill="FFFFFF" w:themeFill="background1"/>
          </w:tcPr>
          <w:p w14:paraId="47DB4906" w14:textId="77777777" w:rsidR="00DB7E3E" w:rsidRPr="00477F55" w:rsidRDefault="00DB7E3E" w:rsidP="00977A7A">
            <w:pPr>
              <w:rPr>
                <w:b/>
                <w:bCs/>
                <w:sz w:val="20"/>
                <w:szCs w:val="20"/>
              </w:rPr>
            </w:pPr>
          </w:p>
        </w:tc>
      </w:tr>
      <w:tr w:rsidR="00FB3E1F" w14:paraId="6AB8850D" w14:textId="77777777" w:rsidTr="00F51CE2">
        <w:trPr>
          <w:trHeight w:val="258"/>
        </w:trPr>
        <w:tc>
          <w:tcPr>
            <w:tcW w:w="4268" w:type="pct"/>
            <w:gridSpan w:val="2"/>
            <w:shd w:val="clear" w:color="auto" w:fill="FFFFFF" w:themeFill="background1"/>
          </w:tcPr>
          <w:p w14:paraId="601A80CA" w14:textId="7D7728C3" w:rsidR="00DB7E3E" w:rsidRPr="00477F55" w:rsidRDefault="00DB7E3E" w:rsidP="00DB7E3E">
            <w:pPr>
              <w:pStyle w:val="ListParagraph"/>
              <w:numPr>
                <w:ilvl w:val="0"/>
                <w:numId w:val="23"/>
              </w:numPr>
              <w:rPr>
                <w:b/>
                <w:bCs/>
                <w:sz w:val="20"/>
                <w:szCs w:val="20"/>
              </w:rPr>
            </w:pPr>
            <w:r w:rsidRPr="00477F55">
              <w:rPr>
                <w:rFonts w:cs="Arial"/>
                <w:sz w:val="20"/>
                <w:szCs w:val="20"/>
              </w:rPr>
              <w:t xml:space="preserve">Aware of the time of previous </w:t>
            </w:r>
            <w:r w:rsidRPr="00477F55">
              <w:rPr>
                <w:rFonts w:cs="Arial"/>
                <w:sz w:val="20"/>
                <w:szCs w:val="20"/>
              </w:rPr>
              <w:t xml:space="preserve">administration of </w:t>
            </w:r>
            <w:r w:rsidRPr="00477F55">
              <w:rPr>
                <w:rFonts w:cs="Arial"/>
                <w:sz w:val="20"/>
                <w:szCs w:val="20"/>
              </w:rPr>
              <w:t>pain relief (including prev</w:t>
            </w:r>
            <w:r w:rsidRPr="00477F55">
              <w:rPr>
                <w:rFonts w:cs="Arial"/>
                <w:sz w:val="20"/>
                <w:szCs w:val="20"/>
              </w:rPr>
              <w:t>ious spinal/epidural</w:t>
            </w:r>
            <w:r w:rsidRPr="00477F55">
              <w:rPr>
                <w:rFonts w:cs="Arial"/>
                <w:sz w:val="20"/>
                <w:szCs w:val="20"/>
              </w:rPr>
              <w:t>)</w:t>
            </w:r>
          </w:p>
        </w:tc>
        <w:tc>
          <w:tcPr>
            <w:tcW w:w="732" w:type="pct"/>
            <w:shd w:val="clear" w:color="auto" w:fill="FFFFFF" w:themeFill="background1"/>
          </w:tcPr>
          <w:p w14:paraId="73CBC103" w14:textId="77777777" w:rsidR="00DB7E3E" w:rsidRPr="00477F55" w:rsidRDefault="00DB7E3E" w:rsidP="00977A7A">
            <w:pPr>
              <w:rPr>
                <w:b/>
                <w:bCs/>
                <w:sz w:val="20"/>
                <w:szCs w:val="20"/>
              </w:rPr>
            </w:pPr>
          </w:p>
        </w:tc>
      </w:tr>
      <w:tr w:rsidR="00FB3E1F" w14:paraId="6CE041D7" w14:textId="77777777" w:rsidTr="00F51CE2">
        <w:trPr>
          <w:trHeight w:val="258"/>
        </w:trPr>
        <w:tc>
          <w:tcPr>
            <w:tcW w:w="4268" w:type="pct"/>
            <w:gridSpan w:val="2"/>
            <w:shd w:val="clear" w:color="auto" w:fill="FFFFFF" w:themeFill="background1"/>
          </w:tcPr>
          <w:p w14:paraId="0DE3108B" w14:textId="050FA2B9" w:rsidR="00DB7E3E" w:rsidRPr="00477F55" w:rsidRDefault="00DB7E3E" w:rsidP="00DB7E3E">
            <w:pPr>
              <w:pStyle w:val="ListParagraph"/>
              <w:numPr>
                <w:ilvl w:val="0"/>
                <w:numId w:val="23"/>
              </w:numPr>
              <w:rPr>
                <w:b/>
                <w:bCs/>
                <w:sz w:val="20"/>
                <w:szCs w:val="20"/>
              </w:rPr>
            </w:pPr>
            <w:r w:rsidRPr="00477F55">
              <w:rPr>
                <w:rFonts w:cs="Arial"/>
                <w:sz w:val="20"/>
                <w:szCs w:val="20"/>
              </w:rPr>
              <w:t>How long would it be expected for the drug to be effective</w:t>
            </w:r>
          </w:p>
        </w:tc>
        <w:tc>
          <w:tcPr>
            <w:tcW w:w="732" w:type="pct"/>
            <w:shd w:val="clear" w:color="auto" w:fill="FFFFFF" w:themeFill="background1"/>
          </w:tcPr>
          <w:p w14:paraId="5AFE67C8" w14:textId="77777777" w:rsidR="00DB7E3E" w:rsidRPr="00477F55" w:rsidRDefault="00DB7E3E" w:rsidP="00977A7A">
            <w:pPr>
              <w:rPr>
                <w:b/>
                <w:bCs/>
                <w:sz w:val="20"/>
                <w:szCs w:val="20"/>
              </w:rPr>
            </w:pPr>
          </w:p>
        </w:tc>
      </w:tr>
      <w:tr w:rsidR="0019702E" w14:paraId="53B21F02" w14:textId="77777777" w:rsidTr="00DB7E3E">
        <w:trPr>
          <w:trHeight w:val="258"/>
        </w:trPr>
        <w:tc>
          <w:tcPr>
            <w:tcW w:w="5000" w:type="pct"/>
            <w:gridSpan w:val="3"/>
            <w:shd w:val="clear" w:color="auto" w:fill="F2F2F2" w:themeFill="background1" w:themeFillShade="F2"/>
          </w:tcPr>
          <w:p w14:paraId="0CC8AC42" w14:textId="7D04C793" w:rsidR="0019702E" w:rsidRPr="00477F55" w:rsidRDefault="0019702E" w:rsidP="00977A7A">
            <w:pPr>
              <w:rPr>
                <w:sz w:val="20"/>
                <w:szCs w:val="20"/>
              </w:rPr>
            </w:pPr>
            <w:r w:rsidRPr="00477F55">
              <w:rPr>
                <w:b/>
                <w:bCs/>
                <w:sz w:val="20"/>
                <w:szCs w:val="20"/>
              </w:rPr>
              <w:t>Preparation:</w:t>
            </w:r>
          </w:p>
        </w:tc>
      </w:tr>
      <w:tr w:rsidR="00F51CE2" w:rsidRPr="00EF517D" w14:paraId="7EA0B16F" w14:textId="77777777" w:rsidTr="00F51CE2">
        <w:tc>
          <w:tcPr>
            <w:tcW w:w="4268" w:type="pct"/>
            <w:gridSpan w:val="2"/>
            <w:shd w:val="clear" w:color="auto" w:fill="auto"/>
          </w:tcPr>
          <w:p w14:paraId="62953826" w14:textId="669F92AB" w:rsidR="00A734C7" w:rsidRPr="00477F55" w:rsidRDefault="0019702E" w:rsidP="00DB7E3E">
            <w:pPr>
              <w:pStyle w:val="ListParagraph"/>
              <w:numPr>
                <w:ilvl w:val="0"/>
                <w:numId w:val="18"/>
              </w:numPr>
              <w:spacing w:after="0"/>
              <w:ind w:left="306"/>
              <w:rPr>
                <w:sz w:val="20"/>
                <w:szCs w:val="20"/>
              </w:rPr>
            </w:pPr>
            <w:r w:rsidRPr="00477F55">
              <w:rPr>
                <w:rFonts w:cs="Arial"/>
                <w:sz w:val="20"/>
                <w:szCs w:val="20"/>
              </w:rPr>
              <w:t>Confirms consent and</w:t>
            </w:r>
            <w:r w:rsidR="00DB7E3E" w:rsidRPr="00477F55">
              <w:rPr>
                <w:rFonts w:cs="Arial"/>
                <w:sz w:val="20"/>
                <w:szCs w:val="20"/>
              </w:rPr>
              <w:t xml:space="preserve"> anaesthetist available</w:t>
            </w:r>
          </w:p>
        </w:tc>
        <w:tc>
          <w:tcPr>
            <w:tcW w:w="732" w:type="pct"/>
          </w:tcPr>
          <w:p w14:paraId="0E521C98" w14:textId="77777777" w:rsidR="00A734C7" w:rsidRPr="00477F55" w:rsidRDefault="00A734C7" w:rsidP="00977A7A">
            <w:pPr>
              <w:rPr>
                <w:sz w:val="20"/>
                <w:szCs w:val="20"/>
              </w:rPr>
            </w:pPr>
          </w:p>
        </w:tc>
      </w:tr>
      <w:tr w:rsidR="00F51CE2" w:rsidRPr="00EF517D" w14:paraId="2F19F895" w14:textId="77777777" w:rsidTr="00F51CE2">
        <w:trPr>
          <w:trHeight w:val="457"/>
        </w:trPr>
        <w:tc>
          <w:tcPr>
            <w:tcW w:w="4268" w:type="pct"/>
            <w:gridSpan w:val="2"/>
            <w:shd w:val="clear" w:color="auto" w:fill="auto"/>
          </w:tcPr>
          <w:p w14:paraId="4CC47CDE" w14:textId="48E583D3" w:rsidR="0019702E" w:rsidRPr="00477F55" w:rsidRDefault="00DB7E3E" w:rsidP="0044158F">
            <w:pPr>
              <w:pStyle w:val="ListParagraph"/>
              <w:numPr>
                <w:ilvl w:val="0"/>
                <w:numId w:val="17"/>
              </w:numPr>
              <w:spacing w:after="0"/>
              <w:ind w:left="306"/>
              <w:rPr>
                <w:rFonts w:cs="Arial"/>
                <w:sz w:val="20"/>
                <w:szCs w:val="20"/>
              </w:rPr>
            </w:pPr>
            <w:r w:rsidRPr="00477F55">
              <w:rPr>
                <w:rFonts w:cs="Arial"/>
                <w:sz w:val="20"/>
                <w:szCs w:val="20"/>
              </w:rPr>
              <w:t>IV access available</w:t>
            </w:r>
          </w:p>
        </w:tc>
        <w:tc>
          <w:tcPr>
            <w:tcW w:w="732" w:type="pct"/>
          </w:tcPr>
          <w:p w14:paraId="28F73787" w14:textId="77777777" w:rsidR="0019702E" w:rsidRPr="00477F55" w:rsidRDefault="0019702E" w:rsidP="00977A7A">
            <w:pPr>
              <w:rPr>
                <w:sz w:val="20"/>
                <w:szCs w:val="20"/>
              </w:rPr>
            </w:pPr>
          </w:p>
        </w:tc>
      </w:tr>
      <w:tr w:rsidR="002C61A1" w:rsidRPr="00EF517D" w14:paraId="3E51FF15" w14:textId="77777777" w:rsidTr="00F51CE2">
        <w:trPr>
          <w:trHeight w:val="457"/>
        </w:trPr>
        <w:tc>
          <w:tcPr>
            <w:tcW w:w="4268" w:type="pct"/>
            <w:gridSpan w:val="2"/>
            <w:shd w:val="clear" w:color="auto" w:fill="auto"/>
          </w:tcPr>
          <w:p w14:paraId="122EA0C2" w14:textId="2C546F05" w:rsidR="002C61A1" w:rsidRPr="00477F55" w:rsidRDefault="002C61A1" w:rsidP="0044158F">
            <w:pPr>
              <w:pStyle w:val="ListParagraph"/>
              <w:numPr>
                <w:ilvl w:val="0"/>
                <w:numId w:val="17"/>
              </w:numPr>
              <w:spacing w:after="0"/>
              <w:ind w:left="306"/>
              <w:rPr>
                <w:rFonts w:cs="Arial"/>
                <w:sz w:val="20"/>
                <w:szCs w:val="20"/>
              </w:rPr>
            </w:pPr>
            <w:r w:rsidRPr="002C61A1">
              <w:rPr>
                <w:rFonts w:cs="Arial"/>
                <w:sz w:val="20"/>
                <w:szCs w:val="20"/>
              </w:rPr>
              <w:t>Resuscitation equipment available</w:t>
            </w:r>
          </w:p>
        </w:tc>
        <w:tc>
          <w:tcPr>
            <w:tcW w:w="732" w:type="pct"/>
          </w:tcPr>
          <w:p w14:paraId="21D9DF23" w14:textId="77777777" w:rsidR="002C61A1" w:rsidRPr="00477F55" w:rsidRDefault="002C61A1" w:rsidP="00977A7A">
            <w:pPr>
              <w:rPr>
                <w:sz w:val="20"/>
                <w:szCs w:val="20"/>
              </w:rPr>
            </w:pPr>
          </w:p>
        </w:tc>
      </w:tr>
      <w:tr w:rsidR="002C61A1" w:rsidRPr="00EF517D" w14:paraId="6D3935BE" w14:textId="77777777" w:rsidTr="00F51CE2">
        <w:trPr>
          <w:trHeight w:val="457"/>
        </w:trPr>
        <w:tc>
          <w:tcPr>
            <w:tcW w:w="4268" w:type="pct"/>
            <w:gridSpan w:val="2"/>
            <w:shd w:val="clear" w:color="auto" w:fill="auto"/>
          </w:tcPr>
          <w:p w14:paraId="09047557" w14:textId="46CF9F07" w:rsidR="002C61A1" w:rsidRPr="002C61A1" w:rsidRDefault="002C61A1" w:rsidP="0044158F">
            <w:pPr>
              <w:pStyle w:val="ListParagraph"/>
              <w:numPr>
                <w:ilvl w:val="0"/>
                <w:numId w:val="17"/>
              </w:numPr>
              <w:spacing w:after="0"/>
              <w:ind w:left="306"/>
              <w:rPr>
                <w:rFonts w:cs="Arial"/>
                <w:sz w:val="20"/>
                <w:szCs w:val="20"/>
              </w:rPr>
            </w:pPr>
            <w:r w:rsidRPr="00477F55">
              <w:rPr>
                <w:rFonts w:cs="Arial"/>
                <w:sz w:val="20"/>
                <w:szCs w:val="20"/>
              </w:rPr>
              <w:t>Baseline observations completed</w:t>
            </w:r>
          </w:p>
        </w:tc>
        <w:tc>
          <w:tcPr>
            <w:tcW w:w="732" w:type="pct"/>
          </w:tcPr>
          <w:p w14:paraId="0B162FEC" w14:textId="77777777" w:rsidR="002C61A1" w:rsidRPr="00477F55" w:rsidRDefault="002C61A1" w:rsidP="00977A7A">
            <w:pPr>
              <w:rPr>
                <w:sz w:val="20"/>
                <w:szCs w:val="20"/>
              </w:rPr>
            </w:pPr>
          </w:p>
        </w:tc>
      </w:tr>
      <w:tr w:rsidR="00DB7E3E" w:rsidRPr="00EF517D" w14:paraId="7862CE0A" w14:textId="77777777" w:rsidTr="00F51CE2">
        <w:trPr>
          <w:trHeight w:val="443"/>
        </w:trPr>
        <w:tc>
          <w:tcPr>
            <w:tcW w:w="4268" w:type="pct"/>
            <w:gridSpan w:val="2"/>
            <w:shd w:val="clear" w:color="auto" w:fill="auto"/>
          </w:tcPr>
          <w:p w14:paraId="2E1279F7" w14:textId="50B368E6" w:rsidR="00DB7E3E" w:rsidRPr="00477F55" w:rsidRDefault="00FB3E1F" w:rsidP="00FB3E1F">
            <w:pPr>
              <w:pStyle w:val="ListParagraph"/>
              <w:numPr>
                <w:ilvl w:val="0"/>
                <w:numId w:val="33"/>
              </w:numPr>
              <w:spacing w:after="0"/>
              <w:rPr>
                <w:rFonts w:cs="Arial"/>
                <w:sz w:val="20"/>
                <w:szCs w:val="20"/>
              </w:rPr>
            </w:pPr>
            <w:r w:rsidRPr="00477F55">
              <w:rPr>
                <w:rFonts w:cs="Arial"/>
                <w:sz w:val="20"/>
                <w:szCs w:val="20"/>
              </w:rPr>
              <w:t>Check the written orders with the woman’s identification</w:t>
            </w:r>
            <w:r w:rsidRPr="00477F55">
              <w:rPr>
                <w:rFonts w:cs="Arial"/>
                <w:sz w:val="20"/>
                <w:szCs w:val="20"/>
              </w:rPr>
              <w:t xml:space="preserve"> </w:t>
            </w:r>
            <w:r w:rsidRPr="00477F55">
              <w:rPr>
                <w:rFonts w:cs="Arial"/>
                <w:sz w:val="20"/>
                <w:szCs w:val="20"/>
              </w:rPr>
              <w:t>(x2 midwives and/or Registered Nurses)</w:t>
            </w:r>
          </w:p>
        </w:tc>
        <w:tc>
          <w:tcPr>
            <w:tcW w:w="732" w:type="pct"/>
          </w:tcPr>
          <w:p w14:paraId="15DDC888" w14:textId="77777777" w:rsidR="00DB7E3E" w:rsidRPr="00477F55" w:rsidRDefault="00DB7E3E" w:rsidP="00977A7A">
            <w:pPr>
              <w:rPr>
                <w:sz w:val="20"/>
                <w:szCs w:val="20"/>
              </w:rPr>
            </w:pPr>
          </w:p>
        </w:tc>
      </w:tr>
      <w:tr w:rsidR="002C61A1" w:rsidRPr="00EF517D" w14:paraId="1CD9212A" w14:textId="77777777" w:rsidTr="00F51CE2">
        <w:trPr>
          <w:trHeight w:val="443"/>
        </w:trPr>
        <w:tc>
          <w:tcPr>
            <w:tcW w:w="4268" w:type="pct"/>
            <w:gridSpan w:val="2"/>
            <w:shd w:val="clear" w:color="auto" w:fill="auto"/>
          </w:tcPr>
          <w:p w14:paraId="0A517522" w14:textId="64FA6659" w:rsidR="002C61A1" w:rsidRPr="00477F55" w:rsidRDefault="002C61A1" w:rsidP="00FB3E1F">
            <w:pPr>
              <w:pStyle w:val="ListParagraph"/>
              <w:numPr>
                <w:ilvl w:val="0"/>
                <w:numId w:val="33"/>
              </w:numPr>
              <w:spacing w:after="0"/>
              <w:rPr>
                <w:rFonts w:cs="Arial"/>
                <w:sz w:val="20"/>
                <w:szCs w:val="20"/>
              </w:rPr>
            </w:pPr>
            <w:r w:rsidRPr="00477F55">
              <w:rPr>
                <w:rFonts w:cs="Arial"/>
                <w:sz w:val="20"/>
                <w:szCs w:val="20"/>
              </w:rPr>
              <w:t>Check woman voided and bladder function if there is no IDC in situ</w:t>
            </w:r>
          </w:p>
        </w:tc>
        <w:tc>
          <w:tcPr>
            <w:tcW w:w="732" w:type="pct"/>
          </w:tcPr>
          <w:p w14:paraId="72074B1A" w14:textId="77777777" w:rsidR="002C61A1" w:rsidRPr="00477F55" w:rsidRDefault="002C61A1" w:rsidP="00977A7A">
            <w:pPr>
              <w:rPr>
                <w:sz w:val="20"/>
                <w:szCs w:val="20"/>
              </w:rPr>
            </w:pPr>
          </w:p>
        </w:tc>
      </w:tr>
      <w:tr w:rsidR="002C61A1" w:rsidRPr="00EF517D" w14:paraId="7955A07A" w14:textId="77777777" w:rsidTr="00F51CE2">
        <w:trPr>
          <w:trHeight w:val="443"/>
        </w:trPr>
        <w:tc>
          <w:tcPr>
            <w:tcW w:w="4268" w:type="pct"/>
            <w:gridSpan w:val="2"/>
            <w:shd w:val="clear" w:color="auto" w:fill="auto"/>
          </w:tcPr>
          <w:p w14:paraId="7B7EE696" w14:textId="5C13B444" w:rsidR="002C61A1" w:rsidRPr="00477F55" w:rsidRDefault="002C61A1" w:rsidP="00FB3E1F">
            <w:pPr>
              <w:pStyle w:val="ListParagraph"/>
              <w:numPr>
                <w:ilvl w:val="0"/>
                <w:numId w:val="33"/>
              </w:numPr>
              <w:spacing w:after="0"/>
              <w:rPr>
                <w:rFonts w:cs="Arial"/>
                <w:sz w:val="20"/>
                <w:szCs w:val="20"/>
              </w:rPr>
            </w:pPr>
            <w:r w:rsidRPr="00477F55">
              <w:rPr>
                <w:rFonts w:cs="Arial"/>
                <w:sz w:val="20"/>
                <w:szCs w:val="20"/>
              </w:rPr>
              <w:t>Epidural site assessed</w:t>
            </w:r>
          </w:p>
        </w:tc>
        <w:tc>
          <w:tcPr>
            <w:tcW w:w="732" w:type="pct"/>
          </w:tcPr>
          <w:p w14:paraId="4E60F9A2" w14:textId="77777777" w:rsidR="002C61A1" w:rsidRPr="00477F55" w:rsidRDefault="002C61A1" w:rsidP="00977A7A">
            <w:pPr>
              <w:rPr>
                <w:sz w:val="20"/>
                <w:szCs w:val="20"/>
              </w:rPr>
            </w:pPr>
          </w:p>
        </w:tc>
      </w:tr>
      <w:tr w:rsidR="0019702E" w:rsidRPr="00EF517D" w14:paraId="7D698DAA" w14:textId="77777777" w:rsidTr="00DB7E3E">
        <w:tc>
          <w:tcPr>
            <w:tcW w:w="5000" w:type="pct"/>
            <w:gridSpan w:val="3"/>
            <w:shd w:val="clear" w:color="auto" w:fill="F2F2F2" w:themeFill="background1" w:themeFillShade="F2"/>
          </w:tcPr>
          <w:p w14:paraId="10D95A4A" w14:textId="3517E599" w:rsidR="0019702E" w:rsidRPr="00477F55" w:rsidRDefault="0019702E" w:rsidP="00977A7A">
            <w:pPr>
              <w:rPr>
                <w:sz w:val="20"/>
                <w:szCs w:val="20"/>
              </w:rPr>
            </w:pPr>
            <w:r w:rsidRPr="00477F55">
              <w:rPr>
                <w:rFonts w:cs="Arial"/>
                <w:b/>
                <w:bCs/>
                <w:sz w:val="20"/>
                <w:szCs w:val="20"/>
              </w:rPr>
              <w:t>Procedure:</w:t>
            </w:r>
          </w:p>
        </w:tc>
      </w:tr>
      <w:tr w:rsidR="00FB3E1F" w:rsidRPr="00EF517D" w14:paraId="297255D8" w14:textId="77777777" w:rsidTr="00F51CE2">
        <w:tc>
          <w:tcPr>
            <w:tcW w:w="4268" w:type="pct"/>
            <w:gridSpan w:val="2"/>
            <w:shd w:val="clear" w:color="auto" w:fill="auto"/>
          </w:tcPr>
          <w:p w14:paraId="7C17C81A" w14:textId="5F0E7F0C" w:rsidR="0019702E" w:rsidRPr="002C61A1" w:rsidRDefault="00FB3E1F" w:rsidP="002C61A1">
            <w:pPr>
              <w:pStyle w:val="ListParagraph"/>
              <w:numPr>
                <w:ilvl w:val="0"/>
                <w:numId w:val="38"/>
              </w:numPr>
              <w:spacing w:after="0"/>
              <w:rPr>
                <w:rFonts w:cs="Arial"/>
                <w:sz w:val="20"/>
                <w:szCs w:val="20"/>
              </w:rPr>
            </w:pPr>
            <w:r w:rsidRPr="002C61A1">
              <w:rPr>
                <w:rFonts w:cs="Arial"/>
                <w:sz w:val="20"/>
                <w:szCs w:val="20"/>
              </w:rPr>
              <w:t xml:space="preserve">Assess and document pain score and </w:t>
            </w:r>
            <w:proofErr w:type="spellStart"/>
            <w:r w:rsidRPr="002C61A1">
              <w:rPr>
                <w:rFonts w:cs="Arial"/>
                <w:sz w:val="20"/>
                <w:szCs w:val="20"/>
              </w:rPr>
              <w:t>dermatone</w:t>
            </w:r>
            <w:proofErr w:type="spellEnd"/>
            <w:r w:rsidRPr="002C61A1">
              <w:rPr>
                <w:rFonts w:cs="Arial"/>
                <w:sz w:val="20"/>
                <w:szCs w:val="20"/>
              </w:rPr>
              <w:t xml:space="preserve"> assessment</w:t>
            </w:r>
          </w:p>
        </w:tc>
        <w:tc>
          <w:tcPr>
            <w:tcW w:w="732" w:type="pct"/>
          </w:tcPr>
          <w:p w14:paraId="376499F0" w14:textId="77777777" w:rsidR="0019702E" w:rsidRPr="00477F55" w:rsidRDefault="0019702E" w:rsidP="00977A7A">
            <w:pPr>
              <w:rPr>
                <w:sz w:val="20"/>
                <w:szCs w:val="20"/>
              </w:rPr>
            </w:pPr>
          </w:p>
        </w:tc>
      </w:tr>
      <w:tr w:rsidR="00FB3E1F" w:rsidRPr="00EF517D" w14:paraId="55E6CDCA" w14:textId="77777777" w:rsidTr="00F51CE2">
        <w:tc>
          <w:tcPr>
            <w:tcW w:w="4268" w:type="pct"/>
            <w:gridSpan w:val="2"/>
            <w:shd w:val="clear" w:color="auto" w:fill="auto"/>
          </w:tcPr>
          <w:p w14:paraId="25BB84C6" w14:textId="70A9184E" w:rsidR="0019702E" w:rsidRPr="002C61A1" w:rsidRDefault="00FB3E1F" w:rsidP="002C61A1">
            <w:pPr>
              <w:pStyle w:val="ListParagraph"/>
              <w:numPr>
                <w:ilvl w:val="0"/>
                <w:numId w:val="38"/>
              </w:numPr>
              <w:spacing w:after="0"/>
              <w:rPr>
                <w:rFonts w:cs="Arial"/>
                <w:sz w:val="20"/>
                <w:szCs w:val="20"/>
              </w:rPr>
            </w:pPr>
            <w:r w:rsidRPr="002C61A1">
              <w:rPr>
                <w:rFonts w:cs="Arial"/>
                <w:sz w:val="20"/>
                <w:szCs w:val="20"/>
              </w:rPr>
              <w:t>Aseptic technique maintained throughout procedure</w:t>
            </w:r>
          </w:p>
        </w:tc>
        <w:tc>
          <w:tcPr>
            <w:tcW w:w="732" w:type="pct"/>
          </w:tcPr>
          <w:p w14:paraId="25E178DF" w14:textId="77777777" w:rsidR="0019702E" w:rsidRPr="00477F55" w:rsidRDefault="0019702E" w:rsidP="0019702E">
            <w:pPr>
              <w:rPr>
                <w:sz w:val="20"/>
                <w:szCs w:val="20"/>
              </w:rPr>
            </w:pPr>
          </w:p>
        </w:tc>
      </w:tr>
      <w:tr w:rsidR="00FB3E1F" w:rsidRPr="00EF517D" w14:paraId="0C27FAA2" w14:textId="77777777" w:rsidTr="00F51CE2">
        <w:tc>
          <w:tcPr>
            <w:tcW w:w="4268" w:type="pct"/>
            <w:gridSpan w:val="2"/>
            <w:shd w:val="clear" w:color="auto" w:fill="auto"/>
          </w:tcPr>
          <w:p w14:paraId="08FCE31B" w14:textId="4B557CDE" w:rsidR="0019702E" w:rsidRPr="00477F55" w:rsidRDefault="00FB3E1F" w:rsidP="0019702E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cs="Arial"/>
                <w:sz w:val="20"/>
                <w:szCs w:val="20"/>
              </w:rPr>
            </w:pPr>
            <w:r w:rsidRPr="00477F55">
              <w:rPr>
                <w:rFonts w:cs="Arial"/>
                <w:sz w:val="20"/>
                <w:szCs w:val="20"/>
              </w:rPr>
              <w:t>Aware why bacteriostatic filter in situ</w:t>
            </w:r>
          </w:p>
        </w:tc>
        <w:tc>
          <w:tcPr>
            <w:tcW w:w="732" w:type="pct"/>
          </w:tcPr>
          <w:p w14:paraId="68A13981" w14:textId="77777777" w:rsidR="0019702E" w:rsidRPr="00477F55" w:rsidRDefault="0019702E" w:rsidP="0019702E">
            <w:pPr>
              <w:rPr>
                <w:sz w:val="20"/>
                <w:szCs w:val="20"/>
              </w:rPr>
            </w:pPr>
          </w:p>
        </w:tc>
      </w:tr>
      <w:tr w:rsidR="00FB3E1F" w:rsidRPr="00EF517D" w14:paraId="3B739C78" w14:textId="77777777" w:rsidTr="00F51CE2">
        <w:tc>
          <w:tcPr>
            <w:tcW w:w="4268" w:type="pct"/>
            <w:gridSpan w:val="2"/>
            <w:shd w:val="clear" w:color="auto" w:fill="auto"/>
          </w:tcPr>
          <w:p w14:paraId="1845C9AC" w14:textId="11C9D46A" w:rsidR="0019702E" w:rsidRPr="00477F55" w:rsidRDefault="00FB3E1F" w:rsidP="0019702E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cs="Arial"/>
                <w:sz w:val="20"/>
                <w:szCs w:val="20"/>
              </w:rPr>
            </w:pPr>
            <w:r w:rsidRPr="00477F55">
              <w:rPr>
                <w:rFonts w:cs="Arial"/>
                <w:sz w:val="20"/>
                <w:szCs w:val="20"/>
              </w:rPr>
              <w:t>Aware why alcohol swabs not used</w:t>
            </w:r>
          </w:p>
        </w:tc>
        <w:tc>
          <w:tcPr>
            <w:tcW w:w="732" w:type="pct"/>
          </w:tcPr>
          <w:p w14:paraId="48568D32" w14:textId="77777777" w:rsidR="0019702E" w:rsidRPr="00477F55" w:rsidRDefault="0019702E" w:rsidP="0019702E">
            <w:pPr>
              <w:rPr>
                <w:sz w:val="20"/>
                <w:szCs w:val="20"/>
              </w:rPr>
            </w:pPr>
          </w:p>
        </w:tc>
      </w:tr>
      <w:tr w:rsidR="00FB3E1F" w:rsidRPr="00EF517D" w14:paraId="5AA4CB7C" w14:textId="77777777" w:rsidTr="00F51CE2">
        <w:tc>
          <w:tcPr>
            <w:tcW w:w="4268" w:type="pct"/>
            <w:gridSpan w:val="2"/>
            <w:shd w:val="clear" w:color="auto" w:fill="auto"/>
          </w:tcPr>
          <w:p w14:paraId="5126C7A4" w14:textId="1091B8CF" w:rsidR="0019702E" w:rsidRPr="00477F55" w:rsidRDefault="00FB3E1F" w:rsidP="0019702E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cs="Arial"/>
                <w:sz w:val="20"/>
                <w:szCs w:val="20"/>
              </w:rPr>
            </w:pPr>
            <w:r w:rsidRPr="00477F55">
              <w:rPr>
                <w:rFonts w:cs="Arial"/>
                <w:sz w:val="20"/>
                <w:szCs w:val="20"/>
              </w:rPr>
              <w:t>Removes cap and retains for later use</w:t>
            </w:r>
          </w:p>
        </w:tc>
        <w:tc>
          <w:tcPr>
            <w:tcW w:w="732" w:type="pct"/>
          </w:tcPr>
          <w:p w14:paraId="57C5CF0B" w14:textId="77777777" w:rsidR="0019702E" w:rsidRPr="00477F55" w:rsidRDefault="0019702E" w:rsidP="0019702E">
            <w:pPr>
              <w:rPr>
                <w:sz w:val="20"/>
                <w:szCs w:val="20"/>
              </w:rPr>
            </w:pPr>
          </w:p>
        </w:tc>
      </w:tr>
      <w:tr w:rsidR="00FB3E1F" w:rsidRPr="00EF517D" w14:paraId="069A5D12" w14:textId="77777777" w:rsidTr="00F51CE2">
        <w:tc>
          <w:tcPr>
            <w:tcW w:w="4268" w:type="pct"/>
            <w:gridSpan w:val="2"/>
            <w:shd w:val="clear" w:color="auto" w:fill="auto"/>
          </w:tcPr>
          <w:p w14:paraId="7290FCA3" w14:textId="2ED8A266" w:rsidR="0019702E" w:rsidRPr="00477F55" w:rsidRDefault="00FB3E1F" w:rsidP="00FB3E1F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cs="Arial"/>
                <w:sz w:val="20"/>
                <w:szCs w:val="20"/>
              </w:rPr>
            </w:pPr>
            <w:r w:rsidRPr="00477F55">
              <w:rPr>
                <w:sz w:val="20"/>
                <w:szCs w:val="20"/>
              </w:rPr>
              <w:t>Medication and dose checked at bedside with a second authorised health professional</w:t>
            </w:r>
          </w:p>
        </w:tc>
        <w:tc>
          <w:tcPr>
            <w:tcW w:w="732" w:type="pct"/>
          </w:tcPr>
          <w:p w14:paraId="3F38F1A0" w14:textId="77777777" w:rsidR="0019702E" w:rsidRPr="00477F55" w:rsidRDefault="0019702E" w:rsidP="0019702E">
            <w:pPr>
              <w:rPr>
                <w:sz w:val="20"/>
                <w:szCs w:val="20"/>
              </w:rPr>
            </w:pPr>
          </w:p>
        </w:tc>
      </w:tr>
      <w:tr w:rsidR="00F51CE2" w:rsidRPr="00EF517D" w14:paraId="3FD646B5" w14:textId="77777777" w:rsidTr="00F51CE2">
        <w:tc>
          <w:tcPr>
            <w:tcW w:w="2268" w:type="pct"/>
            <w:shd w:val="clear" w:color="auto" w:fill="495965" w:themeFill="text1"/>
          </w:tcPr>
          <w:p w14:paraId="7519813C" w14:textId="2CE8BEA1" w:rsidR="00FB3E1F" w:rsidRPr="00477F55" w:rsidRDefault="00FB3E1F" w:rsidP="00FB3E1F">
            <w:pPr>
              <w:pStyle w:val="ListParagraph"/>
              <w:spacing w:after="0"/>
              <w:ind w:left="323"/>
              <w:rPr>
                <w:b/>
                <w:color w:val="FFFFFF" w:themeColor="background1"/>
                <w:sz w:val="20"/>
                <w:szCs w:val="20"/>
              </w:rPr>
            </w:pPr>
            <w:r w:rsidRPr="00477F55">
              <w:rPr>
                <w:b/>
                <w:color w:val="FFFFFF" w:themeColor="background1"/>
                <w:sz w:val="20"/>
                <w:szCs w:val="20"/>
              </w:rPr>
              <w:t>Bolus Top up</w:t>
            </w:r>
          </w:p>
        </w:tc>
        <w:tc>
          <w:tcPr>
            <w:tcW w:w="2732" w:type="pct"/>
            <w:gridSpan w:val="2"/>
            <w:shd w:val="clear" w:color="auto" w:fill="495965" w:themeFill="text1"/>
          </w:tcPr>
          <w:p w14:paraId="1DE39BA2" w14:textId="12C7736C" w:rsidR="00FB3E1F" w:rsidRPr="00477F55" w:rsidRDefault="00FB3E1F" w:rsidP="0019702E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477F55">
              <w:rPr>
                <w:b/>
                <w:color w:val="FFFFFF" w:themeColor="background1"/>
                <w:sz w:val="20"/>
                <w:szCs w:val="20"/>
              </w:rPr>
              <w:t>Commencing infusion</w:t>
            </w:r>
          </w:p>
        </w:tc>
      </w:tr>
      <w:tr w:rsidR="00F51CE2" w:rsidRPr="00EF517D" w14:paraId="19B741FE" w14:textId="77777777" w:rsidTr="00F51CE2">
        <w:tc>
          <w:tcPr>
            <w:tcW w:w="2268" w:type="pct"/>
            <w:shd w:val="clear" w:color="auto" w:fill="auto"/>
          </w:tcPr>
          <w:p w14:paraId="6B735324" w14:textId="7745E54A" w:rsidR="00FB3E1F" w:rsidRPr="0019702E" w:rsidRDefault="00BF72B0" w:rsidP="00FB3E1F">
            <w:pPr>
              <w:pStyle w:val="ListParagraph"/>
              <w:numPr>
                <w:ilvl w:val="0"/>
                <w:numId w:val="11"/>
              </w:numPr>
              <w:spacing w:after="0"/>
              <w:rPr>
                <w:sz w:val="22"/>
                <w:szCs w:val="24"/>
              </w:rPr>
            </w:pPr>
            <w:r w:rsidRPr="00C7502C">
              <w:rPr>
                <w:rFonts w:cs="Arial"/>
                <w:sz w:val="20"/>
              </w:rPr>
              <w:t>Positions woman</w:t>
            </w:r>
          </w:p>
        </w:tc>
        <w:tc>
          <w:tcPr>
            <w:tcW w:w="2732" w:type="pct"/>
            <w:gridSpan w:val="2"/>
          </w:tcPr>
          <w:p w14:paraId="42498670" w14:textId="4793B3AF" w:rsidR="00FB3E1F" w:rsidRPr="00F51CE2" w:rsidRDefault="00BF72B0" w:rsidP="00F51CE2">
            <w:pPr>
              <w:pStyle w:val="ListParagraph"/>
              <w:numPr>
                <w:ilvl w:val="0"/>
                <w:numId w:val="11"/>
              </w:numPr>
              <w:rPr>
                <w:sz w:val="22"/>
              </w:rPr>
            </w:pPr>
            <w:r w:rsidRPr="00C7502C">
              <w:rPr>
                <w:rFonts w:cs="Arial"/>
                <w:sz w:val="20"/>
              </w:rPr>
              <w:t>Document volume in reservoir on epidural chart</w:t>
            </w:r>
          </w:p>
        </w:tc>
      </w:tr>
      <w:tr w:rsidR="00F51CE2" w:rsidRPr="00EF517D" w14:paraId="7077F222" w14:textId="77777777" w:rsidTr="00F51CE2">
        <w:tc>
          <w:tcPr>
            <w:tcW w:w="2268" w:type="pct"/>
            <w:shd w:val="clear" w:color="auto" w:fill="auto"/>
          </w:tcPr>
          <w:p w14:paraId="411B7EE7" w14:textId="2CEDCD5C" w:rsidR="00FB3E1F" w:rsidRPr="0019702E" w:rsidRDefault="00BF72B0" w:rsidP="00FB3E1F">
            <w:pPr>
              <w:pStyle w:val="ListParagraph"/>
              <w:numPr>
                <w:ilvl w:val="0"/>
                <w:numId w:val="11"/>
              </w:numPr>
              <w:spacing w:after="0"/>
              <w:rPr>
                <w:sz w:val="22"/>
                <w:szCs w:val="24"/>
              </w:rPr>
            </w:pPr>
            <w:r w:rsidRPr="00C7502C">
              <w:rPr>
                <w:rFonts w:cs="Arial"/>
                <w:sz w:val="20"/>
              </w:rPr>
              <w:t>Aspirates to note presence of blood or CSF</w:t>
            </w:r>
          </w:p>
        </w:tc>
        <w:tc>
          <w:tcPr>
            <w:tcW w:w="2732" w:type="pct"/>
            <w:gridSpan w:val="2"/>
          </w:tcPr>
          <w:p w14:paraId="56E02854" w14:textId="2C3D8F8F" w:rsidR="00FB3E1F" w:rsidRPr="00F51CE2" w:rsidRDefault="00BF72B0" w:rsidP="00F51CE2">
            <w:pPr>
              <w:pStyle w:val="ListParagraph"/>
              <w:numPr>
                <w:ilvl w:val="0"/>
                <w:numId w:val="11"/>
              </w:numPr>
              <w:rPr>
                <w:sz w:val="22"/>
              </w:rPr>
            </w:pPr>
            <w:r>
              <w:rPr>
                <w:rFonts w:cs="Arial"/>
                <w:sz w:val="20"/>
              </w:rPr>
              <w:t>Connect epidural line and s</w:t>
            </w:r>
            <w:r w:rsidRPr="00C7502C">
              <w:rPr>
                <w:rFonts w:cs="Arial"/>
                <w:sz w:val="20"/>
              </w:rPr>
              <w:t>tart pump</w:t>
            </w:r>
          </w:p>
        </w:tc>
      </w:tr>
      <w:tr w:rsidR="00F51CE2" w:rsidRPr="00EF517D" w14:paraId="09CE5439" w14:textId="77777777" w:rsidTr="00F51CE2">
        <w:tc>
          <w:tcPr>
            <w:tcW w:w="2268" w:type="pct"/>
            <w:shd w:val="clear" w:color="auto" w:fill="auto"/>
          </w:tcPr>
          <w:p w14:paraId="27D20C6C" w14:textId="5959CE27" w:rsidR="00FB3E1F" w:rsidRPr="0019702E" w:rsidRDefault="00BF72B0" w:rsidP="00FB3E1F">
            <w:pPr>
              <w:pStyle w:val="ListParagraph"/>
              <w:numPr>
                <w:ilvl w:val="0"/>
                <w:numId w:val="11"/>
              </w:numPr>
              <w:spacing w:after="0"/>
              <w:rPr>
                <w:sz w:val="22"/>
                <w:szCs w:val="24"/>
              </w:rPr>
            </w:pPr>
            <w:r>
              <w:rPr>
                <w:rFonts w:cs="Arial"/>
                <w:sz w:val="20"/>
              </w:rPr>
              <w:t>Administered in 2-3 ml increments over 3-5 mins</w:t>
            </w:r>
          </w:p>
        </w:tc>
        <w:tc>
          <w:tcPr>
            <w:tcW w:w="2732" w:type="pct"/>
            <w:gridSpan w:val="2"/>
          </w:tcPr>
          <w:p w14:paraId="40334441" w14:textId="059E9138" w:rsidR="00FB3E1F" w:rsidRPr="00F51CE2" w:rsidRDefault="00BF72B0" w:rsidP="00F51CE2">
            <w:pPr>
              <w:pStyle w:val="ListParagraph"/>
              <w:numPr>
                <w:ilvl w:val="0"/>
                <w:numId w:val="11"/>
              </w:numPr>
              <w:rPr>
                <w:sz w:val="22"/>
              </w:rPr>
            </w:pPr>
            <w:r w:rsidRPr="00C7502C">
              <w:rPr>
                <w:rFonts w:cs="Arial"/>
                <w:sz w:val="20"/>
              </w:rPr>
              <w:t>Confirm pump is running</w:t>
            </w:r>
          </w:p>
        </w:tc>
      </w:tr>
      <w:tr w:rsidR="00F51CE2" w:rsidRPr="00EF517D" w14:paraId="44559373" w14:textId="77777777" w:rsidTr="00F51CE2">
        <w:tc>
          <w:tcPr>
            <w:tcW w:w="2268" w:type="pct"/>
            <w:shd w:val="clear" w:color="auto" w:fill="auto"/>
          </w:tcPr>
          <w:p w14:paraId="54A3FC97" w14:textId="50B93AA3" w:rsidR="00FB3E1F" w:rsidRPr="0019702E" w:rsidRDefault="00BF72B0" w:rsidP="00FB3E1F">
            <w:pPr>
              <w:pStyle w:val="ListParagraph"/>
              <w:numPr>
                <w:ilvl w:val="0"/>
                <w:numId w:val="11"/>
              </w:numPr>
              <w:spacing w:after="0"/>
              <w:rPr>
                <w:sz w:val="22"/>
                <w:szCs w:val="24"/>
              </w:rPr>
            </w:pPr>
            <w:r w:rsidRPr="00C7502C">
              <w:rPr>
                <w:rFonts w:cs="Arial"/>
                <w:sz w:val="20"/>
              </w:rPr>
              <w:t>Maintains verbal communication</w:t>
            </w:r>
            <w:r>
              <w:rPr>
                <w:rFonts w:cs="Arial"/>
                <w:sz w:val="20"/>
              </w:rPr>
              <w:t xml:space="preserve"> and monitors patient throughout administration</w:t>
            </w:r>
          </w:p>
        </w:tc>
        <w:tc>
          <w:tcPr>
            <w:tcW w:w="2732" w:type="pct"/>
            <w:gridSpan w:val="2"/>
          </w:tcPr>
          <w:p w14:paraId="321E0293" w14:textId="1DC2B5DE" w:rsidR="00FB3E1F" w:rsidRPr="00F51CE2" w:rsidRDefault="00BF72B0" w:rsidP="00F51CE2">
            <w:pPr>
              <w:pStyle w:val="ListParagraph"/>
              <w:numPr>
                <w:ilvl w:val="0"/>
                <w:numId w:val="11"/>
              </w:numPr>
              <w:rPr>
                <w:sz w:val="22"/>
              </w:rPr>
            </w:pPr>
            <w:r w:rsidRPr="00C7502C">
              <w:rPr>
                <w:rFonts w:cs="Arial"/>
                <w:sz w:val="20"/>
              </w:rPr>
              <w:t>Confirm the self-administering device is working</w:t>
            </w:r>
          </w:p>
        </w:tc>
      </w:tr>
      <w:tr w:rsidR="00F51CE2" w:rsidRPr="00EF517D" w14:paraId="5F4EEC61" w14:textId="77777777" w:rsidTr="00F51CE2">
        <w:tc>
          <w:tcPr>
            <w:tcW w:w="2268" w:type="pct"/>
            <w:shd w:val="clear" w:color="auto" w:fill="auto"/>
          </w:tcPr>
          <w:p w14:paraId="377A457A" w14:textId="33EA78B4" w:rsidR="00F51CE2" w:rsidRPr="0019702E" w:rsidRDefault="00BF72B0" w:rsidP="00FB3E1F">
            <w:pPr>
              <w:pStyle w:val="ListParagraph"/>
              <w:numPr>
                <w:ilvl w:val="0"/>
                <w:numId w:val="11"/>
              </w:numPr>
              <w:spacing w:after="0"/>
              <w:rPr>
                <w:sz w:val="22"/>
                <w:szCs w:val="24"/>
              </w:rPr>
            </w:pPr>
            <w:r w:rsidRPr="00C7502C">
              <w:rPr>
                <w:rFonts w:cs="Arial"/>
                <w:sz w:val="20"/>
              </w:rPr>
              <w:t>Replaces cap to filter</w:t>
            </w:r>
          </w:p>
        </w:tc>
        <w:tc>
          <w:tcPr>
            <w:tcW w:w="2732" w:type="pct"/>
            <w:gridSpan w:val="2"/>
          </w:tcPr>
          <w:p w14:paraId="68C81808" w14:textId="5F032083" w:rsidR="00F51CE2" w:rsidRPr="00F51CE2" w:rsidRDefault="00BF72B0" w:rsidP="00F51CE2">
            <w:pPr>
              <w:pStyle w:val="ListParagraph"/>
              <w:numPr>
                <w:ilvl w:val="0"/>
                <w:numId w:val="11"/>
              </w:numPr>
              <w:rPr>
                <w:sz w:val="22"/>
              </w:rPr>
            </w:pPr>
            <w:r>
              <w:rPr>
                <w:rFonts w:cs="Arial"/>
                <w:sz w:val="20"/>
              </w:rPr>
              <w:t>Explains use of</w:t>
            </w:r>
            <w:r w:rsidRPr="002E2129">
              <w:rPr>
                <w:rFonts w:cs="Arial"/>
                <w:sz w:val="20"/>
              </w:rPr>
              <w:t xml:space="preserve"> self-administering device </w:t>
            </w:r>
            <w:r>
              <w:rPr>
                <w:rFonts w:cs="Arial"/>
                <w:sz w:val="20"/>
              </w:rPr>
              <w:t>to woman</w:t>
            </w:r>
          </w:p>
        </w:tc>
      </w:tr>
      <w:tr w:rsidR="00BF72B0" w:rsidRPr="00EF517D" w14:paraId="299F022C" w14:textId="77777777" w:rsidTr="002C61A1">
        <w:trPr>
          <w:trHeight w:val="456"/>
        </w:trPr>
        <w:tc>
          <w:tcPr>
            <w:tcW w:w="5000" w:type="pct"/>
            <w:gridSpan w:val="3"/>
            <w:shd w:val="clear" w:color="auto" w:fill="FFFFFF" w:themeFill="background1"/>
          </w:tcPr>
          <w:p w14:paraId="1EDD44A4" w14:textId="20F56107" w:rsidR="002C61A1" w:rsidRPr="002C61A1" w:rsidRDefault="00BF72B0" w:rsidP="002C61A1">
            <w:pPr>
              <w:pStyle w:val="ListParagraph"/>
              <w:numPr>
                <w:ilvl w:val="0"/>
                <w:numId w:val="34"/>
              </w:numPr>
              <w:rPr>
                <w:rFonts w:cs="Arial"/>
                <w:b/>
                <w:bCs/>
                <w:sz w:val="22"/>
                <w:szCs w:val="24"/>
              </w:rPr>
            </w:pPr>
            <w:r w:rsidRPr="00C7502C">
              <w:rPr>
                <w:rFonts w:cs="Arial"/>
                <w:sz w:val="20"/>
              </w:rPr>
              <w:t>Stops administration of drug (bolus/infusion) at first sign of complication</w:t>
            </w:r>
          </w:p>
        </w:tc>
      </w:tr>
      <w:tr w:rsidR="00BF72B0" w:rsidRPr="00EF517D" w14:paraId="6A54D4A7" w14:textId="77777777" w:rsidTr="00DB7E3E">
        <w:tc>
          <w:tcPr>
            <w:tcW w:w="5000" w:type="pct"/>
            <w:gridSpan w:val="3"/>
            <w:shd w:val="clear" w:color="auto" w:fill="F2F2F2" w:themeFill="background1" w:themeFillShade="F2"/>
          </w:tcPr>
          <w:p w14:paraId="169196DA" w14:textId="471A6543" w:rsidR="00BF72B0" w:rsidRDefault="00BF72B0" w:rsidP="0019702E">
            <w:pPr>
              <w:rPr>
                <w:rFonts w:cs="Arial"/>
                <w:b/>
                <w:bCs/>
                <w:sz w:val="22"/>
                <w:szCs w:val="24"/>
              </w:rPr>
            </w:pPr>
            <w:r w:rsidRPr="0044158F">
              <w:rPr>
                <w:rFonts w:cs="Arial"/>
                <w:b/>
                <w:bCs/>
                <w:sz w:val="22"/>
                <w:szCs w:val="24"/>
              </w:rPr>
              <w:lastRenderedPageBreak/>
              <w:t>Post-procedure:</w:t>
            </w:r>
            <w:bookmarkStart w:id="0" w:name="_GoBack"/>
            <w:bookmarkEnd w:id="0"/>
          </w:p>
        </w:tc>
      </w:tr>
      <w:tr w:rsidR="00F51CE2" w:rsidRPr="00EF517D" w14:paraId="73C79C41" w14:textId="77777777" w:rsidTr="00F51CE2">
        <w:tc>
          <w:tcPr>
            <w:tcW w:w="4268" w:type="pct"/>
            <w:gridSpan w:val="2"/>
            <w:shd w:val="clear" w:color="auto" w:fill="auto"/>
          </w:tcPr>
          <w:p w14:paraId="67D927A2" w14:textId="5C32A2F1" w:rsidR="0044158F" w:rsidRPr="0044158F" w:rsidRDefault="00BF72B0" w:rsidP="0044158F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0"/>
              </w:rPr>
            </w:pPr>
            <w:r w:rsidRPr="00C7502C">
              <w:rPr>
                <w:rFonts w:cs="Arial"/>
                <w:sz w:val="20"/>
              </w:rPr>
              <w:t>Stops administration of drug (bolus/infusion) at first sign of complication</w:t>
            </w:r>
          </w:p>
        </w:tc>
        <w:tc>
          <w:tcPr>
            <w:tcW w:w="732" w:type="pct"/>
          </w:tcPr>
          <w:p w14:paraId="10D26DB6" w14:textId="77777777" w:rsidR="0044158F" w:rsidRPr="00A67549" w:rsidRDefault="0044158F" w:rsidP="0019702E">
            <w:pPr>
              <w:rPr>
                <w:sz w:val="22"/>
              </w:rPr>
            </w:pPr>
          </w:p>
        </w:tc>
      </w:tr>
      <w:tr w:rsidR="00F51CE2" w:rsidRPr="00EF517D" w14:paraId="56F01299" w14:textId="77777777" w:rsidTr="00F51CE2">
        <w:tc>
          <w:tcPr>
            <w:tcW w:w="4268" w:type="pct"/>
            <w:gridSpan w:val="2"/>
            <w:shd w:val="clear" w:color="auto" w:fill="auto"/>
          </w:tcPr>
          <w:p w14:paraId="20592299" w14:textId="78F1A80B" w:rsidR="0044158F" w:rsidRPr="0044158F" w:rsidRDefault="00BF72B0" w:rsidP="0044158F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0"/>
              </w:rPr>
            </w:pPr>
            <w:r w:rsidRPr="00C7502C">
              <w:rPr>
                <w:rFonts w:cs="Arial"/>
                <w:sz w:val="20"/>
              </w:rPr>
              <w:t>Observations completed</w:t>
            </w:r>
          </w:p>
        </w:tc>
        <w:tc>
          <w:tcPr>
            <w:tcW w:w="732" w:type="pct"/>
          </w:tcPr>
          <w:p w14:paraId="1691156F" w14:textId="77777777" w:rsidR="0044158F" w:rsidRPr="00A67549" w:rsidRDefault="0044158F" w:rsidP="0019702E">
            <w:pPr>
              <w:rPr>
                <w:sz w:val="22"/>
              </w:rPr>
            </w:pPr>
          </w:p>
        </w:tc>
      </w:tr>
      <w:tr w:rsidR="00F51CE2" w:rsidRPr="00EF517D" w14:paraId="4B4AF314" w14:textId="77777777" w:rsidTr="00F51CE2">
        <w:tc>
          <w:tcPr>
            <w:tcW w:w="4268" w:type="pct"/>
            <w:gridSpan w:val="2"/>
            <w:shd w:val="clear" w:color="auto" w:fill="auto"/>
          </w:tcPr>
          <w:p w14:paraId="503C70D4" w14:textId="70983A59" w:rsidR="0044158F" w:rsidRPr="0044158F" w:rsidRDefault="00BF72B0" w:rsidP="0044158F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2"/>
                <w:szCs w:val="24"/>
              </w:rPr>
            </w:pPr>
            <w:r w:rsidRPr="00C7502C">
              <w:rPr>
                <w:rFonts w:cs="Arial"/>
                <w:sz w:val="20"/>
              </w:rPr>
              <w:t>Dermatomes tested if local anaesthetic has been used</w:t>
            </w:r>
          </w:p>
        </w:tc>
        <w:tc>
          <w:tcPr>
            <w:tcW w:w="732" w:type="pct"/>
          </w:tcPr>
          <w:p w14:paraId="39C164F6" w14:textId="77777777" w:rsidR="0044158F" w:rsidRPr="00A67549" w:rsidRDefault="0044158F" w:rsidP="0019702E">
            <w:pPr>
              <w:rPr>
                <w:sz w:val="22"/>
              </w:rPr>
            </w:pPr>
          </w:p>
        </w:tc>
      </w:tr>
      <w:tr w:rsidR="00BF72B0" w:rsidRPr="00EF517D" w14:paraId="17CE4D1B" w14:textId="77777777" w:rsidTr="00F51CE2">
        <w:tc>
          <w:tcPr>
            <w:tcW w:w="4268" w:type="pct"/>
            <w:gridSpan w:val="2"/>
            <w:shd w:val="clear" w:color="auto" w:fill="auto"/>
          </w:tcPr>
          <w:p w14:paraId="5F16802B" w14:textId="558AFA80" w:rsidR="00BF72B0" w:rsidRPr="00C7502C" w:rsidRDefault="00BF72B0" w:rsidP="0044158F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0"/>
              </w:rPr>
            </w:pPr>
            <w:r w:rsidRPr="00C7502C">
              <w:rPr>
                <w:rFonts w:cs="Arial"/>
                <w:sz w:val="20"/>
              </w:rPr>
              <w:t>Documentation completed</w:t>
            </w:r>
          </w:p>
        </w:tc>
        <w:tc>
          <w:tcPr>
            <w:tcW w:w="732" w:type="pct"/>
          </w:tcPr>
          <w:p w14:paraId="7D3FE8AE" w14:textId="77777777" w:rsidR="00BF72B0" w:rsidRPr="00A67549" w:rsidRDefault="00BF72B0" w:rsidP="0019702E">
            <w:pPr>
              <w:rPr>
                <w:sz w:val="22"/>
              </w:rPr>
            </w:pPr>
          </w:p>
        </w:tc>
      </w:tr>
      <w:tr w:rsidR="00BF72B0" w:rsidRPr="00EF517D" w14:paraId="7A488301" w14:textId="77777777" w:rsidTr="00F51CE2">
        <w:tc>
          <w:tcPr>
            <w:tcW w:w="4268" w:type="pct"/>
            <w:gridSpan w:val="2"/>
            <w:shd w:val="clear" w:color="auto" w:fill="auto"/>
          </w:tcPr>
          <w:p w14:paraId="5F0DFDF1" w14:textId="3233F62C" w:rsidR="00BF72B0" w:rsidRPr="00C7502C" w:rsidRDefault="00BF72B0" w:rsidP="0044158F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0"/>
              </w:rPr>
            </w:pPr>
            <w:r w:rsidRPr="00C7502C">
              <w:rPr>
                <w:rFonts w:cs="Arial"/>
                <w:sz w:val="20"/>
              </w:rPr>
              <w:t>Checks efficacy of pain relief and notifies anaesthetist or APS if pain relief inadequate</w:t>
            </w:r>
          </w:p>
        </w:tc>
        <w:tc>
          <w:tcPr>
            <w:tcW w:w="732" w:type="pct"/>
          </w:tcPr>
          <w:p w14:paraId="36D3E6C2" w14:textId="77777777" w:rsidR="00BF72B0" w:rsidRPr="00A67549" w:rsidRDefault="00BF72B0" w:rsidP="0019702E">
            <w:pPr>
              <w:rPr>
                <w:sz w:val="22"/>
              </w:rPr>
            </w:pPr>
          </w:p>
        </w:tc>
      </w:tr>
      <w:tr w:rsidR="00BF72B0" w:rsidRPr="00EF517D" w14:paraId="55459F9F" w14:textId="77777777" w:rsidTr="00F51CE2">
        <w:tc>
          <w:tcPr>
            <w:tcW w:w="4268" w:type="pct"/>
            <w:gridSpan w:val="2"/>
            <w:shd w:val="clear" w:color="auto" w:fill="auto"/>
          </w:tcPr>
          <w:p w14:paraId="7483FE71" w14:textId="7B62D3B2" w:rsidR="00BF72B0" w:rsidRPr="00C7502C" w:rsidRDefault="00BF72B0" w:rsidP="0044158F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0"/>
              </w:rPr>
            </w:pPr>
            <w:r w:rsidRPr="00C7502C">
              <w:rPr>
                <w:rFonts w:cs="Arial"/>
                <w:sz w:val="20"/>
              </w:rPr>
              <w:t>In the event of a complication know</w:t>
            </w:r>
            <w:r>
              <w:rPr>
                <w:rFonts w:cs="Arial"/>
                <w:sz w:val="20"/>
              </w:rPr>
              <w:t>s</w:t>
            </w:r>
            <w:r w:rsidRPr="00C7502C">
              <w:rPr>
                <w:rFonts w:cs="Arial"/>
                <w:sz w:val="20"/>
              </w:rPr>
              <w:t xml:space="preserve"> the use of: Ephedrine, Naloxone, Midazolam, IV Lipid</w:t>
            </w:r>
          </w:p>
        </w:tc>
        <w:tc>
          <w:tcPr>
            <w:tcW w:w="732" w:type="pct"/>
          </w:tcPr>
          <w:p w14:paraId="06C52C6A" w14:textId="77777777" w:rsidR="00BF72B0" w:rsidRPr="00A67549" w:rsidRDefault="00BF72B0" w:rsidP="0019702E">
            <w:pPr>
              <w:rPr>
                <w:sz w:val="22"/>
              </w:rPr>
            </w:pPr>
          </w:p>
        </w:tc>
      </w:tr>
    </w:tbl>
    <w:p w14:paraId="224DC052" w14:textId="77777777" w:rsidR="001405A6" w:rsidRDefault="001405A6"/>
    <w:tbl>
      <w:tblPr>
        <w:tblStyle w:val="TableGrid"/>
        <w:tblW w:w="5218" w:type="pct"/>
        <w:tblInd w:w="-436" w:type="dxa"/>
        <w:tblLook w:val="04A0" w:firstRow="1" w:lastRow="0" w:firstColumn="1" w:lastColumn="0" w:noHBand="0" w:noVBand="1"/>
      </w:tblPr>
      <w:tblGrid>
        <w:gridCol w:w="6019"/>
        <w:gridCol w:w="4442"/>
      </w:tblGrid>
      <w:tr w:rsidR="001405A6" w:rsidRPr="00EF517D" w14:paraId="33DACB4F" w14:textId="77777777" w:rsidTr="00BF72B0">
        <w:trPr>
          <w:trHeight w:val="480"/>
        </w:trPr>
        <w:tc>
          <w:tcPr>
            <w:tcW w:w="5000" w:type="pct"/>
            <w:gridSpan w:val="2"/>
            <w:shd w:val="clear" w:color="auto" w:fill="auto"/>
          </w:tcPr>
          <w:p w14:paraId="79E64F70" w14:textId="77777777" w:rsidR="001405A6" w:rsidRDefault="001405A6" w:rsidP="001F3DED">
            <w:pPr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Comment:</w:t>
            </w:r>
          </w:p>
          <w:p w14:paraId="41445E3F" w14:textId="77777777" w:rsidR="001405A6" w:rsidRDefault="001405A6" w:rsidP="0064257B">
            <w:pPr>
              <w:ind w:left="720"/>
            </w:pPr>
          </w:p>
          <w:p w14:paraId="3B1A0950" w14:textId="77777777" w:rsidR="0064257B" w:rsidRDefault="0064257B" w:rsidP="0064257B">
            <w:pPr>
              <w:ind w:left="720"/>
            </w:pPr>
          </w:p>
          <w:p w14:paraId="647D2F71" w14:textId="77777777" w:rsidR="001405A6" w:rsidRDefault="001405A6" w:rsidP="0064257B">
            <w:pPr>
              <w:ind w:left="720"/>
            </w:pPr>
          </w:p>
          <w:p w14:paraId="19366974" w14:textId="77777777" w:rsidR="0064257B" w:rsidRPr="008D282E" w:rsidRDefault="0064257B" w:rsidP="0064257B">
            <w:pPr>
              <w:spacing w:line="360" w:lineRule="auto"/>
              <w:ind w:left="11"/>
              <w:rPr>
                <w:rFonts w:cs="Arial"/>
                <w:sz w:val="22"/>
                <w:u w:val="single"/>
              </w:rPr>
            </w:pPr>
            <w:r w:rsidRPr="008D282E">
              <w:rPr>
                <w:rFonts w:cs="Arial"/>
                <w:b/>
                <w:sz w:val="22"/>
                <w:u w:val="single"/>
              </w:rPr>
              <w:t>Recommendation</w:t>
            </w:r>
            <w:r w:rsidRPr="008D282E">
              <w:rPr>
                <w:rFonts w:cs="Arial"/>
                <w:sz w:val="22"/>
              </w:rPr>
              <w:t xml:space="preserve"> </w:t>
            </w:r>
          </w:p>
          <w:p w14:paraId="57783F1C" w14:textId="77777777" w:rsidR="0064257B" w:rsidRDefault="0064257B" w:rsidP="0064257B">
            <w:pPr>
              <w:tabs>
                <w:tab w:val="left" w:pos="567"/>
              </w:tabs>
              <w:spacing w:line="360" w:lineRule="auto"/>
              <w:ind w:left="153" w:right="-951"/>
              <w:rPr>
                <w:rFonts w:cs="Arial"/>
                <w:sz w:val="22"/>
              </w:rPr>
            </w:pPr>
            <w:r>
              <w:rPr>
                <w:rFonts w:ascii="Cambria Math" w:hAnsi="Cambria Math" w:cs="Cambria Math"/>
                <w:sz w:val="22"/>
              </w:rPr>
              <w:t xml:space="preserve">          </w:t>
            </w:r>
            <w:r w:rsidRPr="00471401">
              <w:rPr>
                <w:rFonts w:ascii="Cambria Math" w:hAnsi="Cambria Math" w:cs="Cambria Math"/>
                <w:sz w:val="22"/>
              </w:rPr>
              <w:t>⃝</w:t>
            </w:r>
            <w:r>
              <w:rPr>
                <w:rFonts w:ascii="Cambria Math" w:hAnsi="Cambria Math" w:cs="Cambria Math"/>
                <w:sz w:val="22"/>
              </w:rPr>
              <w:t xml:space="preserve">       </w:t>
            </w:r>
            <w:r>
              <w:rPr>
                <w:rFonts w:cs="Arial"/>
                <w:sz w:val="22"/>
              </w:rPr>
              <w:t xml:space="preserve">Competency achieved               </w:t>
            </w:r>
            <w:r w:rsidRPr="00471401">
              <w:rPr>
                <w:rFonts w:ascii="Cambria Math" w:hAnsi="Cambria Math" w:cs="Cambria Math"/>
                <w:sz w:val="22"/>
              </w:rPr>
              <w:t>⃝</w:t>
            </w:r>
            <w:r>
              <w:rPr>
                <w:rFonts w:cs="Arial"/>
                <w:sz w:val="22"/>
              </w:rPr>
              <w:t xml:space="preserve">   Competency NOT achieved – Plan:</w:t>
            </w:r>
          </w:p>
          <w:p w14:paraId="494ACAD6" w14:textId="77777777" w:rsidR="008634C9" w:rsidRDefault="008634C9" w:rsidP="00977A7A"/>
          <w:p w14:paraId="65ACDE58" w14:textId="55545838" w:rsidR="008634C9" w:rsidRPr="00EF517D" w:rsidRDefault="008634C9" w:rsidP="00977A7A"/>
        </w:tc>
      </w:tr>
      <w:tr w:rsidR="0064257B" w:rsidRPr="00EF517D" w14:paraId="4088373A" w14:textId="77777777" w:rsidTr="00BF72B0">
        <w:tc>
          <w:tcPr>
            <w:tcW w:w="2877" w:type="pct"/>
            <w:shd w:val="clear" w:color="auto" w:fill="auto"/>
          </w:tcPr>
          <w:p w14:paraId="2850DC26" w14:textId="233AA24C" w:rsidR="0064257B" w:rsidRPr="001405A6" w:rsidRDefault="0064257B" w:rsidP="00977A7A">
            <w:pPr>
              <w:rPr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Supervisor Name:</w:t>
            </w:r>
          </w:p>
        </w:tc>
        <w:tc>
          <w:tcPr>
            <w:tcW w:w="2123" w:type="pct"/>
          </w:tcPr>
          <w:p w14:paraId="2C0E6D6A" w14:textId="73036419" w:rsidR="0064257B" w:rsidRPr="001405A6" w:rsidRDefault="0064257B" w:rsidP="00977A7A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Designation</w:t>
            </w:r>
            <w:r w:rsidRPr="001405A6">
              <w:rPr>
                <w:sz w:val="22"/>
                <w:szCs w:val="20"/>
              </w:rPr>
              <w:t>:</w:t>
            </w:r>
          </w:p>
        </w:tc>
      </w:tr>
      <w:tr w:rsidR="00BF72B0" w:rsidRPr="00EF517D" w14:paraId="3BCDE947" w14:textId="77777777" w:rsidTr="00BF72B0">
        <w:trPr>
          <w:trHeight w:val="402"/>
        </w:trPr>
        <w:tc>
          <w:tcPr>
            <w:tcW w:w="2877" w:type="pct"/>
            <w:shd w:val="clear" w:color="auto" w:fill="auto"/>
          </w:tcPr>
          <w:p w14:paraId="0CA3538F" w14:textId="4984FBC7" w:rsidR="0044158F" w:rsidRDefault="0044158F" w:rsidP="001F3DED">
            <w:pPr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Signature:</w:t>
            </w:r>
          </w:p>
        </w:tc>
        <w:tc>
          <w:tcPr>
            <w:tcW w:w="2123" w:type="pct"/>
          </w:tcPr>
          <w:p w14:paraId="783C491E" w14:textId="698435D4" w:rsidR="0044158F" w:rsidRDefault="0064257B" w:rsidP="00977A7A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Date:</w:t>
            </w:r>
          </w:p>
        </w:tc>
      </w:tr>
    </w:tbl>
    <w:p w14:paraId="2D45F294" w14:textId="77777777" w:rsidR="0044158F" w:rsidRDefault="0044158F" w:rsidP="00CC5EE7"/>
    <w:p w14:paraId="679957AF" w14:textId="77777777" w:rsidR="0044158F" w:rsidRPr="00BF72B0" w:rsidRDefault="00CC5EE7" w:rsidP="00CC5EE7">
      <w:pPr>
        <w:rPr>
          <w:sz w:val="22"/>
        </w:rPr>
      </w:pPr>
      <w:r w:rsidRPr="00BF72B0">
        <w:rPr>
          <w:sz w:val="22"/>
        </w:rPr>
        <w:t>This document can be made available in alternative formats on request.</w:t>
      </w:r>
    </w:p>
    <w:p w14:paraId="19F72B36" w14:textId="6F77F25A" w:rsidR="00CC5EE7" w:rsidRPr="00BF72B0" w:rsidRDefault="00CC5EE7" w:rsidP="00CC5EE7">
      <w:pPr>
        <w:rPr>
          <w:sz w:val="22"/>
        </w:rPr>
      </w:pPr>
      <w:r w:rsidRPr="00BF72B0">
        <w:rPr>
          <w:sz w:val="22"/>
        </w:rPr>
        <w:t>© North Metropolitan Health Service 202</w:t>
      </w:r>
      <w:r w:rsidR="0044158F" w:rsidRPr="00BF72B0">
        <w:rPr>
          <w:sz w:val="22"/>
        </w:rPr>
        <w:t>4</w:t>
      </w:r>
    </w:p>
    <w:p w14:paraId="78B1CA17" w14:textId="22E29EC7" w:rsidR="00024862" w:rsidRPr="00024862" w:rsidRDefault="00024862" w:rsidP="0023092A"/>
    <w:sectPr w:rsidR="00024862" w:rsidRPr="00024862" w:rsidSect="002C61A1">
      <w:headerReference w:type="even" r:id="rId11"/>
      <w:headerReference w:type="default" r:id="rId12"/>
      <w:headerReference w:type="first" r:id="rId13"/>
      <w:pgSz w:w="11906" w:h="16838" w:code="9"/>
      <w:pgMar w:top="1588" w:right="851" w:bottom="1304" w:left="1021" w:header="851" w:footer="19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40C392" w14:textId="77777777" w:rsidR="00CC631E" w:rsidRDefault="00CC631E" w:rsidP="00613AB2">
      <w:r>
        <w:separator/>
      </w:r>
    </w:p>
  </w:endnote>
  <w:endnote w:type="continuationSeparator" w:id="0">
    <w:p w14:paraId="6F708367" w14:textId="77777777" w:rsidR="00CC631E" w:rsidRDefault="00CC631E" w:rsidP="00613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Arial M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MTStd">
    <w:altName w:val="Arial MT St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7D4AFC" w14:textId="77777777" w:rsidR="00CC631E" w:rsidRDefault="00CC631E" w:rsidP="00613AB2">
      <w:r>
        <w:separator/>
      </w:r>
    </w:p>
  </w:footnote>
  <w:footnote w:type="continuationSeparator" w:id="0">
    <w:p w14:paraId="6BF8E8B2" w14:textId="77777777" w:rsidR="00CC631E" w:rsidRDefault="00CC631E" w:rsidP="00613AB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C07565" w14:textId="05BD484A" w:rsidR="00426C7A" w:rsidRDefault="00426C7A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498B0371" wp14:editId="5476371C">
          <wp:simplePos x="0" y="0"/>
          <wp:positionH relativeFrom="page">
            <wp:align>right</wp:align>
          </wp:positionH>
          <wp:positionV relativeFrom="paragraph">
            <wp:posOffset>-523875</wp:posOffset>
          </wp:positionV>
          <wp:extent cx="7532545" cy="10654907"/>
          <wp:effectExtent l="0" t="0" r="0" b="0"/>
          <wp:wrapNone/>
          <wp:docPr id="3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70B2C8" w14:textId="562D1F83" w:rsidR="00426C7A" w:rsidRDefault="00426C7A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3360" behindDoc="1" locked="0" layoutInCell="1" allowOverlap="1" wp14:anchorId="1C1EC57A" wp14:editId="12F17C19">
          <wp:simplePos x="0" y="0"/>
          <wp:positionH relativeFrom="page">
            <wp:align>right</wp:align>
          </wp:positionH>
          <wp:positionV relativeFrom="paragraph">
            <wp:posOffset>-523875</wp:posOffset>
          </wp:positionV>
          <wp:extent cx="7532545" cy="10654907"/>
          <wp:effectExtent l="0" t="0" r="0" b="0"/>
          <wp:wrapNone/>
          <wp:docPr id="4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10514A" w14:textId="31450674" w:rsidR="00024862" w:rsidRDefault="00635297" w:rsidP="00613AB2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40156735" wp14:editId="061C5084">
          <wp:simplePos x="0" y="0"/>
          <wp:positionH relativeFrom="page">
            <wp:align>right</wp:align>
          </wp:positionH>
          <wp:positionV relativeFrom="paragraph">
            <wp:posOffset>-517002</wp:posOffset>
          </wp:positionV>
          <wp:extent cx="7532545" cy="10654907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46032A"/>
    <w:multiLevelType w:val="hybridMultilevel"/>
    <w:tmpl w:val="0C768D88"/>
    <w:lvl w:ilvl="0" w:tplc="08090001">
      <w:start w:val="1"/>
      <w:numFmt w:val="bullet"/>
      <w:lvlText w:val=""/>
      <w:lvlJc w:val="left"/>
      <w:pPr>
        <w:ind w:left="32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4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abstractNum w:abstractNumId="1">
    <w:nsid w:val="0D1C2ED9"/>
    <w:multiLevelType w:val="hybridMultilevel"/>
    <w:tmpl w:val="D7F439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2737AC"/>
    <w:multiLevelType w:val="hybridMultilevel"/>
    <w:tmpl w:val="E014F4A4"/>
    <w:lvl w:ilvl="0" w:tplc="0C090001">
      <w:start w:val="1"/>
      <w:numFmt w:val="bullet"/>
      <w:lvlText w:val=""/>
      <w:lvlJc w:val="left"/>
      <w:pPr>
        <w:ind w:left="68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43" w:hanging="360"/>
      </w:pPr>
      <w:rPr>
        <w:rFonts w:ascii="Wingdings" w:hAnsi="Wingdings" w:hint="default"/>
      </w:rPr>
    </w:lvl>
  </w:abstractNum>
  <w:abstractNum w:abstractNumId="3">
    <w:nsid w:val="10722494"/>
    <w:multiLevelType w:val="hybridMultilevel"/>
    <w:tmpl w:val="F26CDFD4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11AA633F"/>
    <w:multiLevelType w:val="hybridMultilevel"/>
    <w:tmpl w:val="E200D776"/>
    <w:lvl w:ilvl="0" w:tplc="08090001">
      <w:start w:val="1"/>
      <w:numFmt w:val="bullet"/>
      <w:lvlText w:val=""/>
      <w:lvlJc w:val="left"/>
      <w:pPr>
        <w:ind w:left="323" w:hanging="360"/>
      </w:pPr>
      <w:rPr>
        <w:rFonts w:ascii="Symbol" w:hAnsi="Symbol" w:hint="default"/>
        <w:w w:val="76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EF4257"/>
    <w:multiLevelType w:val="hybridMultilevel"/>
    <w:tmpl w:val="898C35D6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132D4D3B"/>
    <w:multiLevelType w:val="hybridMultilevel"/>
    <w:tmpl w:val="324883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384A40"/>
    <w:multiLevelType w:val="hybridMultilevel"/>
    <w:tmpl w:val="7C66CDCE"/>
    <w:lvl w:ilvl="0" w:tplc="0C090001">
      <w:start w:val="1"/>
      <w:numFmt w:val="bullet"/>
      <w:lvlText w:val=""/>
      <w:lvlJc w:val="left"/>
      <w:pPr>
        <w:ind w:left="68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43" w:hanging="360"/>
      </w:pPr>
      <w:rPr>
        <w:rFonts w:ascii="Wingdings" w:hAnsi="Wingdings" w:hint="default"/>
      </w:rPr>
    </w:lvl>
  </w:abstractNum>
  <w:abstractNum w:abstractNumId="8">
    <w:nsid w:val="17000EB0"/>
    <w:multiLevelType w:val="hybridMultilevel"/>
    <w:tmpl w:val="4A0AD9A4"/>
    <w:lvl w:ilvl="0" w:tplc="4E5C70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w w:val="76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703CEE"/>
    <w:multiLevelType w:val="hybridMultilevel"/>
    <w:tmpl w:val="580C17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2F50FD"/>
    <w:multiLevelType w:val="hybridMultilevel"/>
    <w:tmpl w:val="4C827EE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D324D11"/>
    <w:multiLevelType w:val="hybridMultilevel"/>
    <w:tmpl w:val="D0E0A0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w w:val="76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0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66" w:hanging="360"/>
      </w:pPr>
      <w:rPr>
        <w:rFonts w:ascii="Wingdings" w:hAnsi="Wingdings" w:hint="default"/>
      </w:rPr>
    </w:lvl>
  </w:abstractNum>
  <w:abstractNum w:abstractNumId="12">
    <w:nsid w:val="1ED348C1"/>
    <w:multiLevelType w:val="hybridMultilevel"/>
    <w:tmpl w:val="159436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453B11"/>
    <w:multiLevelType w:val="hybridMultilevel"/>
    <w:tmpl w:val="C8469BD8"/>
    <w:lvl w:ilvl="0" w:tplc="0ED8F1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AB622F"/>
    <w:multiLevelType w:val="hybridMultilevel"/>
    <w:tmpl w:val="CF3813CE"/>
    <w:lvl w:ilvl="0" w:tplc="764CE54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B415E1"/>
    <w:multiLevelType w:val="hybridMultilevel"/>
    <w:tmpl w:val="A99C7340"/>
    <w:lvl w:ilvl="0" w:tplc="2A04486A">
      <w:start w:val="1"/>
      <w:numFmt w:val="bullet"/>
      <w:lvlText w:val=""/>
      <w:lvlJc w:val="left"/>
      <w:pPr>
        <w:ind w:left="360" w:hanging="360"/>
      </w:pPr>
      <w:rPr>
        <w:rFonts w:ascii="Symbol" w:eastAsia="Symbol" w:hAnsi="Symbol" w:hint="default"/>
        <w:w w:val="76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FF44BD"/>
    <w:multiLevelType w:val="hybridMultilevel"/>
    <w:tmpl w:val="8C7CD3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256667"/>
    <w:multiLevelType w:val="hybridMultilevel"/>
    <w:tmpl w:val="9132D1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BA32EF"/>
    <w:multiLevelType w:val="hybridMultilevel"/>
    <w:tmpl w:val="903A7E5E"/>
    <w:lvl w:ilvl="0" w:tplc="2A04486A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  <w:w w:val="76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AC3B51"/>
    <w:multiLevelType w:val="hybridMultilevel"/>
    <w:tmpl w:val="B96A9F3A"/>
    <w:lvl w:ilvl="0" w:tplc="4E5C700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w w:val="76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FA062B0"/>
    <w:multiLevelType w:val="hybridMultilevel"/>
    <w:tmpl w:val="6BC6EB68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>
    <w:nsid w:val="50DA0C68"/>
    <w:multiLevelType w:val="hybridMultilevel"/>
    <w:tmpl w:val="750CAE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F97432"/>
    <w:multiLevelType w:val="hybridMultilevel"/>
    <w:tmpl w:val="AF62CB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893649"/>
    <w:multiLevelType w:val="hybridMultilevel"/>
    <w:tmpl w:val="A0B6E7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B67042"/>
    <w:multiLevelType w:val="hybridMultilevel"/>
    <w:tmpl w:val="B630E1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CA51E7"/>
    <w:multiLevelType w:val="hybridMultilevel"/>
    <w:tmpl w:val="24A897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CE7CED"/>
    <w:multiLevelType w:val="hybridMultilevel"/>
    <w:tmpl w:val="5762BA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2F776BD"/>
    <w:multiLevelType w:val="hybridMultilevel"/>
    <w:tmpl w:val="F2B80AF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85113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D80091"/>
    <w:multiLevelType w:val="hybridMultilevel"/>
    <w:tmpl w:val="E3E2011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5E433B1"/>
    <w:multiLevelType w:val="hybridMultilevel"/>
    <w:tmpl w:val="A9A247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D50738"/>
    <w:multiLevelType w:val="hybridMultilevel"/>
    <w:tmpl w:val="CFAE02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9D1B9A"/>
    <w:multiLevelType w:val="hybridMultilevel"/>
    <w:tmpl w:val="C2B633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76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D755F92"/>
    <w:multiLevelType w:val="hybridMultilevel"/>
    <w:tmpl w:val="589CDC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9E7234"/>
    <w:multiLevelType w:val="hybridMultilevel"/>
    <w:tmpl w:val="0B1ED2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9E4E30"/>
    <w:multiLevelType w:val="hybridMultilevel"/>
    <w:tmpl w:val="880E0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9E87EBA"/>
    <w:multiLevelType w:val="hybridMultilevel"/>
    <w:tmpl w:val="C53282F0"/>
    <w:lvl w:ilvl="0" w:tplc="A44683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9EF241A"/>
    <w:multiLevelType w:val="hybridMultilevel"/>
    <w:tmpl w:val="492EF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4426ED"/>
    <w:multiLevelType w:val="hybridMultilevel"/>
    <w:tmpl w:val="2A4E58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0"/>
  </w:num>
  <w:num w:numId="3">
    <w:abstractNumId w:val="17"/>
  </w:num>
  <w:num w:numId="4">
    <w:abstractNumId w:val="3"/>
  </w:num>
  <w:num w:numId="5">
    <w:abstractNumId w:val="5"/>
  </w:num>
  <w:num w:numId="6">
    <w:abstractNumId w:val="29"/>
  </w:num>
  <w:num w:numId="7">
    <w:abstractNumId w:val="1"/>
  </w:num>
  <w:num w:numId="8">
    <w:abstractNumId w:val="24"/>
  </w:num>
  <w:num w:numId="9">
    <w:abstractNumId w:val="21"/>
  </w:num>
  <w:num w:numId="10">
    <w:abstractNumId w:val="35"/>
  </w:num>
  <w:num w:numId="11">
    <w:abstractNumId w:val="4"/>
  </w:num>
  <w:num w:numId="12">
    <w:abstractNumId w:val="30"/>
  </w:num>
  <w:num w:numId="13">
    <w:abstractNumId w:val="37"/>
  </w:num>
  <w:num w:numId="14">
    <w:abstractNumId w:val="25"/>
  </w:num>
  <w:num w:numId="15">
    <w:abstractNumId w:val="6"/>
  </w:num>
  <w:num w:numId="16">
    <w:abstractNumId w:val="32"/>
  </w:num>
  <w:num w:numId="17">
    <w:abstractNumId w:val="7"/>
  </w:num>
  <w:num w:numId="18">
    <w:abstractNumId w:val="2"/>
  </w:num>
  <w:num w:numId="19">
    <w:abstractNumId w:val="26"/>
  </w:num>
  <w:num w:numId="20">
    <w:abstractNumId w:val="34"/>
  </w:num>
  <w:num w:numId="21">
    <w:abstractNumId w:val="23"/>
  </w:num>
  <w:num w:numId="22">
    <w:abstractNumId w:val="22"/>
  </w:num>
  <w:num w:numId="23">
    <w:abstractNumId w:val="16"/>
  </w:num>
  <w:num w:numId="24">
    <w:abstractNumId w:val="36"/>
  </w:num>
  <w:num w:numId="25">
    <w:abstractNumId w:val="14"/>
  </w:num>
  <w:num w:numId="26">
    <w:abstractNumId w:val="9"/>
  </w:num>
  <w:num w:numId="27">
    <w:abstractNumId w:val="33"/>
  </w:num>
  <w:num w:numId="28">
    <w:abstractNumId w:val="18"/>
  </w:num>
  <w:num w:numId="29">
    <w:abstractNumId w:val="31"/>
  </w:num>
  <w:num w:numId="30">
    <w:abstractNumId w:val="13"/>
  </w:num>
  <w:num w:numId="31">
    <w:abstractNumId w:val="10"/>
  </w:num>
  <w:num w:numId="32">
    <w:abstractNumId w:val="28"/>
  </w:num>
  <w:num w:numId="33">
    <w:abstractNumId w:val="12"/>
  </w:num>
  <w:num w:numId="34">
    <w:abstractNumId w:val="8"/>
  </w:num>
  <w:num w:numId="35">
    <w:abstractNumId w:val="11"/>
  </w:num>
  <w:num w:numId="36">
    <w:abstractNumId w:val="19"/>
  </w:num>
  <w:num w:numId="37">
    <w:abstractNumId w:val="15"/>
  </w:num>
  <w:num w:numId="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E37"/>
    <w:rsid w:val="00024862"/>
    <w:rsid w:val="00033095"/>
    <w:rsid w:val="000610D2"/>
    <w:rsid w:val="000E4B87"/>
    <w:rsid w:val="00105B19"/>
    <w:rsid w:val="0013662A"/>
    <w:rsid w:val="001405A6"/>
    <w:rsid w:val="001437E0"/>
    <w:rsid w:val="00143D18"/>
    <w:rsid w:val="00144D87"/>
    <w:rsid w:val="00154857"/>
    <w:rsid w:val="00171B7B"/>
    <w:rsid w:val="00194BF5"/>
    <w:rsid w:val="0019702E"/>
    <w:rsid w:val="001C7D1F"/>
    <w:rsid w:val="001F3DED"/>
    <w:rsid w:val="001F6030"/>
    <w:rsid w:val="001F68E9"/>
    <w:rsid w:val="00212147"/>
    <w:rsid w:val="00220E8F"/>
    <w:rsid w:val="0023092A"/>
    <w:rsid w:val="00290871"/>
    <w:rsid w:val="002A54A2"/>
    <w:rsid w:val="002A63FA"/>
    <w:rsid w:val="002B1530"/>
    <w:rsid w:val="002C61A1"/>
    <w:rsid w:val="002C7D7D"/>
    <w:rsid w:val="002E3E37"/>
    <w:rsid w:val="002E5F5B"/>
    <w:rsid w:val="002E751D"/>
    <w:rsid w:val="00314C7C"/>
    <w:rsid w:val="00333649"/>
    <w:rsid w:val="00340CDB"/>
    <w:rsid w:val="00355004"/>
    <w:rsid w:val="003929E7"/>
    <w:rsid w:val="003A71C5"/>
    <w:rsid w:val="003E59F2"/>
    <w:rsid w:val="00426C7A"/>
    <w:rsid w:val="0044158F"/>
    <w:rsid w:val="00466DB9"/>
    <w:rsid w:val="00467464"/>
    <w:rsid w:val="00471692"/>
    <w:rsid w:val="00477A25"/>
    <w:rsid w:val="00477F55"/>
    <w:rsid w:val="00492C70"/>
    <w:rsid w:val="004A1B99"/>
    <w:rsid w:val="004A230F"/>
    <w:rsid w:val="004A609E"/>
    <w:rsid w:val="004C2780"/>
    <w:rsid w:val="004C27CB"/>
    <w:rsid w:val="004C295A"/>
    <w:rsid w:val="004C6976"/>
    <w:rsid w:val="004D1FF6"/>
    <w:rsid w:val="004D477D"/>
    <w:rsid w:val="004E5548"/>
    <w:rsid w:val="004F5E6C"/>
    <w:rsid w:val="00512A98"/>
    <w:rsid w:val="00521D1A"/>
    <w:rsid w:val="00535497"/>
    <w:rsid w:val="00557818"/>
    <w:rsid w:val="005601E6"/>
    <w:rsid w:val="0056716B"/>
    <w:rsid w:val="00587BF5"/>
    <w:rsid w:val="005A0641"/>
    <w:rsid w:val="005A409E"/>
    <w:rsid w:val="005D455D"/>
    <w:rsid w:val="00613AB2"/>
    <w:rsid w:val="00635297"/>
    <w:rsid w:val="0064257B"/>
    <w:rsid w:val="006D51C7"/>
    <w:rsid w:val="006D6246"/>
    <w:rsid w:val="006F1E2D"/>
    <w:rsid w:val="006F52D0"/>
    <w:rsid w:val="00700DE6"/>
    <w:rsid w:val="00701683"/>
    <w:rsid w:val="007137AB"/>
    <w:rsid w:val="00726097"/>
    <w:rsid w:val="00753150"/>
    <w:rsid w:val="00761BE9"/>
    <w:rsid w:val="0077027C"/>
    <w:rsid w:val="007A46E7"/>
    <w:rsid w:val="007D3AE7"/>
    <w:rsid w:val="007D793C"/>
    <w:rsid w:val="007E51D8"/>
    <w:rsid w:val="00805888"/>
    <w:rsid w:val="008146FC"/>
    <w:rsid w:val="00821645"/>
    <w:rsid w:val="008634C9"/>
    <w:rsid w:val="00881846"/>
    <w:rsid w:val="00882643"/>
    <w:rsid w:val="00897837"/>
    <w:rsid w:val="008B13EA"/>
    <w:rsid w:val="008C14AA"/>
    <w:rsid w:val="008C47FE"/>
    <w:rsid w:val="008F7FE4"/>
    <w:rsid w:val="0090330B"/>
    <w:rsid w:val="00916CF6"/>
    <w:rsid w:val="009256D5"/>
    <w:rsid w:val="009268E4"/>
    <w:rsid w:val="00930DF8"/>
    <w:rsid w:val="0094549C"/>
    <w:rsid w:val="009668ED"/>
    <w:rsid w:val="00981DA1"/>
    <w:rsid w:val="00990D6C"/>
    <w:rsid w:val="009A634A"/>
    <w:rsid w:val="009B0844"/>
    <w:rsid w:val="009B7245"/>
    <w:rsid w:val="009C6F55"/>
    <w:rsid w:val="00A4142A"/>
    <w:rsid w:val="00A45487"/>
    <w:rsid w:val="00A60A00"/>
    <w:rsid w:val="00A67549"/>
    <w:rsid w:val="00A734C7"/>
    <w:rsid w:val="00A91C4C"/>
    <w:rsid w:val="00AA1620"/>
    <w:rsid w:val="00AC7E60"/>
    <w:rsid w:val="00AF0C79"/>
    <w:rsid w:val="00B21721"/>
    <w:rsid w:val="00B21ED2"/>
    <w:rsid w:val="00B4214A"/>
    <w:rsid w:val="00BB5682"/>
    <w:rsid w:val="00BB59B3"/>
    <w:rsid w:val="00BD41EB"/>
    <w:rsid w:val="00BD7C33"/>
    <w:rsid w:val="00BE3C2D"/>
    <w:rsid w:val="00BF72B0"/>
    <w:rsid w:val="00C05DD4"/>
    <w:rsid w:val="00C13151"/>
    <w:rsid w:val="00C1322A"/>
    <w:rsid w:val="00C232D0"/>
    <w:rsid w:val="00C7143D"/>
    <w:rsid w:val="00C729CE"/>
    <w:rsid w:val="00C72A7F"/>
    <w:rsid w:val="00CC5EE7"/>
    <w:rsid w:val="00CC631E"/>
    <w:rsid w:val="00CF2778"/>
    <w:rsid w:val="00CF64E2"/>
    <w:rsid w:val="00D102A2"/>
    <w:rsid w:val="00D147D4"/>
    <w:rsid w:val="00D3569D"/>
    <w:rsid w:val="00D46FED"/>
    <w:rsid w:val="00D636EE"/>
    <w:rsid w:val="00D66DC6"/>
    <w:rsid w:val="00D9301F"/>
    <w:rsid w:val="00DB0B5A"/>
    <w:rsid w:val="00DB7E3E"/>
    <w:rsid w:val="00DC6C02"/>
    <w:rsid w:val="00DD22D0"/>
    <w:rsid w:val="00DE4BFE"/>
    <w:rsid w:val="00E00BFB"/>
    <w:rsid w:val="00E04EFF"/>
    <w:rsid w:val="00E40563"/>
    <w:rsid w:val="00E47483"/>
    <w:rsid w:val="00E54383"/>
    <w:rsid w:val="00E846EA"/>
    <w:rsid w:val="00EB0A2C"/>
    <w:rsid w:val="00EC02E2"/>
    <w:rsid w:val="00ED062B"/>
    <w:rsid w:val="00F201F2"/>
    <w:rsid w:val="00F442A0"/>
    <w:rsid w:val="00F47422"/>
    <w:rsid w:val="00F51CE2"/>
    <w:rsid w:val="00F647BD"/>
    <w:rsid w:val="00F74CC7"/>
    <w:rsid w:val="00F86023"/>
    <w:rsid w:val="00F9320D"/>
    <w:rsid w:val="00F96CD9"/>
    <w:rsid w:val="00FA7313"/>
    <w:rsid w:val="00FB3E1F"/>
    <w:rsid w:val="00FC1B1A"/>
    <w:rsid w:val="00FC6F5C"/>
    <w:rsid w:val="00FF0D8D"/>
    <w:rsid w:val="00FF1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46358D"/>
  <w15:chartTrackingRefBased/>
  <w15:docId w15:val="{0B6F5162-AD3B-4E25-9DCE-85E2E94A0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2"/>
    <w:qFormat/>
    <w:rsid w:val="00613AB2"/>
    <w:pPr>
      <w:spacing w:after="170"/>
    </w:pPr>
    <w:rPr>
      <w:rFonts w:ascii="Arial" w:hAnsi="Arial"/>
      <w:color w:val="495965"/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330B"/>
    <w:pPr>
      <w:keepNext/>
      <w:keepLines/>
      <w:spacing w:before="480" w:after="480"/>
      <w:ind w:right="29"/>
      <w:outlineLvl w:val="0"/>
    </w:pPr>
    <w:rPr>
      <w:rFonts w:eastAsia="Times New Roman"/>
      <w:b/>
      <w:bCs/>
      <w:color w:val="3D3478" w:themeColor="accent1"/>
      <w:sz w:val="6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90330B"/>
    <w:pPr>
      <w:keepNext/>
      <w:keepLines/>
      <w:spacing w:before="280" w:after="100"/>
      <w:outlineLvl w:val="1"/>
    </w:pPr>
    <w:rPr>
      <w:rFonts w:eastAsia="Times New Roman"/>
      <w:b/>
      <w:bCs/>
      <w:color w:val="3D3478" w:themeColor="accent1"/>
      <w:sz w:val="3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90330B"/>
    <w:pPr>
      <w:keepNext/>
      <w:keepLines/>
      <w:spacing w:before="260" w:after="100"/>
      <w:outlineLvl w:val="2"/>
    </w:pPr>
    <w:rPr>
      <w:rFonts w:eastAsia="Times New Roman"/>
      <w:b/>
      <w:bCs/>
      <w:color w:val="3D3478" w:themeColor="accent1"/>
      <w:sz w:val="26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rsid w:val="00171B7B"/>
    <w:pPr>
      <w:keepNext/>
      <w:keepLines/>
      <w:spacing w:before="240" w:after="60"/>
      <w:outlineLvl w:val="3"/>
    </w:pPr>
    <w:rPr>
      <w:rFonts w:eastAsia="Times New Roman"/>
      <w:b/>
      <w:bCs/>
      <w:iCs/>
      <w:color w:val="464E56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91C4C"/>
    <w:pPr>
      <w:keepNext/>
      <w:keepLines/>
      <w:spacing w:before="200" w:after="0"/>
      <w:outlineLvl w:val="4"/>
    </w:pPr>
    <w:rPr>
      <w:rFonts w:eastAsia="Times New Roman"/>
      <w:color w:val="000000"/>
      <w:szCs w:val="20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91C4C"/>
    <w:pPr>
      <w:keepNext/>
      <w:keepLines/>
      <w:spacing w:before="200" w:after="0"/>
      <w:outlineLvl w:val="5"/>
    </w:pPr>
    <w:rPr>
      <w:rFonts w:eastAsia="Times New Roman"/>
      <w:i/>
      <w:iCs/>
      <w:color w:val="000000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91C4C"/>
    <w:pPr>
      <w:keepNext/>
      <w:keepLines/>
      <w:spacing w:before="200" w:after="0"/>
      <w:outlineLvl w:val="6"/>
    </w:pPr>
    <w:rPr>
      <w:rFonts w:eastAsia="Times New Roman"/>
      <w:i/>
      <w:iCs/>
      <w:color w:val="000000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91C4C"/>
    <w:pPr>
      <w:keepNext/>
      <w:keepLines/>
      <w:spacing w:before="200" w:after="0"/>
      <w:outlineLvl w:val="7"/>
    </w:pPr>
    <w:rPr>
      <w:rFonts w:eastAsia="Times New Roman"/>
      <w:color w:val="000000"/>
      <w:szCs w:val="20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91C4C"/>
    <w:pPr>
      <w:keepNext/>
      <w:keepLines/>
      <w:spacing w:before="200" w:after="0"/>
      <w:outlineLvl w:val="8"/>
    </w:pPr>
    <w:rPr>
      <w:rFonts w:eastAsia="Times New Roman"/>
      <w:i/>
      <w:iCs/>
      <w:color w:val="00000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link w:val="Heading5"/>
    <w:uiPriority w:val="9"/>
    <w:semiHidden/>
    <w:rsid w:val="00A91C4C"/>
    <w:rPr>
      <w:rFonts w:ascii="Arial" w:eastAsia="Times New Roman" w:hAnsi="Arial" w:cs="Times New Roman"/>
      <w:color w:val="000000"/>
      <w:sz w:val="24"/>
    </w:rPr>
  </w:style>
  <w:style w:type="paragraph" w:customStyle="1" w:styleId="Headlines">
    <w:name w:val="Headlines"/>
    <w:basedOn w:val="Normal"/>
    <w:next w:val="Subheadlines"/>
    <w:rsid w:val="004C2780"/>
    <w:pPr>
      <w:spacing w:before="240" w:after="660"/>
    </w:pPr>
    <w:rPr>
      <w:b/>
      <w:color w:val="000000"/>
      <w:sz w:val="60"/>
    </w:rPr>
  </w:style>
  <w:style w:type="paragraph" w:customStyle="1" w:styleId="Subheadlines">
    <w:name w:val="Sub headlines"/>
    <w:basedOn w:val="Normal"/>
    <w:next w:val="Normal"/>
    <w:rsid w:val="00171B7B"/>
    <w:rPr>
      <w:b/>
      <w:color w:val="000000"/>
      <w:sz w:val="32"/>
    </w:rPr>
  </w:style>
  <w:style w:type="paragraph" w:styleId="ListParagraph">
    <w:name w:val="List Paragraph"/>
    <w:basedOn w:val="Normal"/>
    <w:uiPriority w:val="1"/>
    <w:qFormat/>
    <w:rsid w:val="00171B7B"/>
    <w:pPr>
      <w:ind w:left="720"/>
      <w:contextualSpacing/>
    </w:pPr>
  </w:style>
  <w:style w:type="character" w:customStyle="1" w:styleId="Italics">
    <w:name w:val="Italics"/>
    <w:uiPriority w:val="2"/>
    <w:rsid w:val="00897837"/>
    <w:rPr>
      <w:i/>
    </w:rPr>
  </w:style>
  <w:style w:type="character" w:customStyle="1" w:styleId="Bold">
    <w:name w:val="Bold"/>
    <w:uiPriority w:val="2"/>
    <w:rsid w:val="008F7FE4"/>
    <w:rPr>
      <w:b/>
    </w:rPr>
  </w:style>
  <w:style w:type="character" w:customStyle="1" w:styleId="Heading1Char">
    <w:name w:val="Heading 1 Char"/>
    <w:link w:val="Heading1"/>
    <w:uiPriority w:val="9"/>
    <w:rsid w:val="0090330B"/>
    <w:rPr>
      <w:rFonts w:ascii="Arial" w:eastAsia="Times New Roman" w:hAnsi="Arial"/>
      <w:b/>
      <w:bCs/>
      <w:color w:val="3D3478" w:themeColor="accent1"/>
      <w:sz w:val="6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90330B"/>
    <w:rPr>
      <w:rFonts w:ascii="Arial" w:eastAsia="Times New Roman" w:hAnsi="Arial"/>
      <w:b/>
      <w:bCs/>
      <w:color w:val="3D3478" w:themeColor="accent1"/>
      <w:sz w:val="30"/>
      <w:szCs w:val="26"/>
      <w:lang w:val="x-none" w:eastAsia="x-none"/>
    </w:rPr>
  </w:style>
  <w:style w:type="character" w:customStyle="1" w:styleId="Heading3Char">
    <w:name w:val="Heading 3 Char"/>
    <w:link w:val="Heading3"/>
    <w:uiPriority w:val="9"/>
    <w:rsid w:val="0090330B"/>
    <w:rPr>
      <w:rFonts w:ascii="Arial" w:eastAsia="Times New Roman" w:hAnsi="Arial"/>
      <w:b/>
      <w:bCs/>
      <w:color w:val="3D3478" w:themeColor="accent1"/>
      <w:sz w:val="26"/>
      <w:lang w:val="x-none" w:eastAsia="x-none"/>
    </w:rPr>
  </w:style>
  <w:style w:type="character" w:customStyle="1" w:styleId="Heading4Char">
    <w:name w:val="Heading 4 Char"/>
    <w:link w:val="Heading4"/>
    <w:uiPriority w:val="9"/>
    <w:rsid w:val="00171B7B"/>
    <w:rPr>
      <w:rFonts w:ascii="Arial" w:eastAsia="Times New Roman" w:hAnsi="Arial" w:cs="Times New Roman"/>
      <w:b/>
      <w:bCs/>
      <w:iCs/>
      <w:color w:val="464E56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1DA1"/>
    <w:pPr>
      <w:spacing w:after="0" w:line="276" w:lineRule="auto"/>
      <w:outlineLvl w:val="9"/>
    </w:pPr>
    <w:rPr>
      <w:rFonts w:ascii="Cambria" w:hAnsi="Cambria"/>
      <w:color w:val="630C23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DE4BFE"/>
    <w:pPr>
      <w:spacing w:after="100"/>
    </w:pPr>
    <w:rPr>
      <w:b/>
      <w:color w:val="000000"/>
    </w:rPr>
  </w:style>
  <w:style w:type="paragraph" w:styleId="TOC2">
    <w:name w:val="toc 2"/>
    <w:basedOn w:val="Normal"/>
    <w:next w:val="Normal"/>
    <w:autoRedefine/>
    <w:uiPriority w:val="39"/>
    <w:rsid w:val="00171B7B"/>
    <w:pPr>
      <w:spacing w:after="100"/>
      <w:ind w:left="240"/>
    </w:pPr>
    <w:rPr>
      <w:color w:val="000000"/>
    </w:rPr>
  </w:style>
  <w:style w:type="paragraph" w:styleId="TOC3">
    <w:name w:val="toc 3"/>
    <w:basedOn w:val="Normal"/>
    <w:next w:val="Normal"/>
    <w:autoRedefine/>
    <w:uiPriority w:val="39"/>
    <w:rsid w:val="00DE4BFE"/>
    <w:pPr>
      <w:spacing w:after="100"/>
      <w:ind w:left="480"/>
    </w:pPr>
    <w:rPr>
      <w:color w:val="000000"/>
    </w:rPr>
  </w:style>
  <w:style w:type="character" w:styleId="Hyperlink">
    <w:name w:val="Hyperlink"/>
    <w:uiPriority w:val="99"/>
    <w:unhideWhenUsed/>
    <w:rsid w:val="00990D6C"/>
    <w:rPr>
      <w:rFonts w:ascii="Arial" w:hAnsi="Arial"/>
      <w:color w:val="004B8D"/>
      <w:sz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81DA1"/>
    <w:pPr>
      <w:spacing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81DA1"/>
    <w:rPr>
      <w:rFonts w:ascii="Tahoma" w:hAnsi="Tahoma" w:cs="Tahoma"/>
      <w:sz w:val="16"/>
      <w:szCs w:val="16"/>
    </w:rPr>
  </w:style>
  <w:style w:type="character" w:customStyle="1" w:styleId="Heading6Char">
    <w:name w:val="Heading 6 Char"/>
    <w:link w:val="Heading6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7Char">
    <w:name w:val="Heading 7 Char"/>
    <w:link w:val="Heading7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8Char">
    <w:name w:val="Heading 8 Char"/>
    <w:link w:val="Heading8"/>
    <w:uiPriority w:val="9"/>
    <w:semiHidden/>
    <w:rsid w:val="00A91C4C"/>
    <w:rPr>
      <w:rFonts w:ascii="Arial" w:eastAsia="Times New Roman" w:hAnsi="Arial" w:cs="Times New Roman"/>
      <w:color w:val="000000"/>
      <w:sz w:val="24"/>
      <w:szCs w:val="20"/>
    </w:rPr>
  </w:style>
  <w:style w:type="character" w:customStyle="1" w:styleId="Heading9Char">
    <w:name w:val="Heading 9 Char"/>
    <w:link w:val="Heading9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  <w:szCs w:val="20"/>
    </w:rPr>
  </w:style>
  <w:style w:type="table" w:styleId="TableGrid">
    <w:name w:val="Table Grid"/>
    <w:basedOn w:val="TableNormal"/>
    <w:uiPriority w:val="59"/>
    <w:rsid w:val="001F68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Table3-Accent1">
    <w:name w:val="List Table 3 Accent 1"/>
    <w:basedOn w:val="TableNormal"/>
    <w:uiPriority w:val="48"/>
    <w:rsid w:val="00B21ED2"/>
    <w:tblPr>
      <w:tblStyleRowBandSize w:val="1"/>
      <w:tblStyleColBandSize w:val="1"/>
      <w:tblInd w:w="0" w:type="dxa"/>
      <w:tblBorders>
        <w:top w:val="single" w:sz="4" w:space="0" w:color="3D3478" w:themeColor="accent1"/>
        <w:left w:val="single" w:sz="4" w:space="0" w:color="3D3478" w:themeColor="accent1"/>
        <w:bottom w:val="single" w:sz="4" w:space="0" w:color="3D3478" w:themeColor="accent1"/>
        <w:right w:val="single" w:sz="4" w:space="0" w:color="3D3478" w:themeColor="accent1"/>
        <w:insideH w:val="single" w:sz="4" w:space="0" w:color="3D3478" w:themeColor="accent1"/>
        <w:insideV w:val="single" w:sz="4" w:space="0" w:color="3D34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D3478" w:themeFill="accent1"/>
      </w:tcPr>
    </w:tblStylePr>
    <w:tblStylePr w:type="lastRow">
      <w:rPr>
        <w:b/>
        <w:bCs/>
      </w:rPr>
      <w:tblPr/>
      <w:tcPr>
        <w:tcBorders>
          <w:top w:val="double" w:sz="4" w:space="0" w:color="3D34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3478" w:themeColor="accent1"/>
          <w:right w:val="single" w:sz="4" w:space="0" w:color="3D3478" w:themeColor="accent1"/>
        </w:tcBorders>
      </w:tcPr>
    </w:tblStylePr>
    <w:tblStylePr w:type="band1Horz">
      <w:tblPr/>
      <w:tcPr>
        <w:tcBorders>
          <w:top w:val="single" w:sz="4" w:space="0" w:color="3D3478" w:themeColor="accent1"/>
          <w:bottom w:val="single" w:sz="4" w:space="0" w:color="3D34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3478" w:themeColor="accent1"/>
          <w:left w:val="nil"/>
        </w:tcBorders>
      </w:tcPr>
    </w:tblStylePr>
    <w:tblStylePr w:type="swCell">
      <w:tblPr/>
      <w:tcPr>
        <w:tcBorders>
          <w:top w:val="double" w:sz="4" w:space="0" w:color="3D3478" w:themeColor="accent1"/>
          <w:right w:val="nil"/>
        </w:tcBorders>
      </w:tcPr>
    </w:tblStylePr>
  </w:style>
  <w:style w:type="table" w:styleId="LightGrid-Accent1">
    <w:name w:val="Light Grid Accent 1"/>
    <w:basedOn w:val="TableNormal"/>
    <w:uiPriority w:val="62"/>
    <w:rsid w:val="001F68E9"/>
    <w:tblPr>
      <w:tblStyleRowBandSize w:val="1"/>
      <w:tblStyleColBandSize w:val="1"/>
      <w:tblInd w:w="0" w:type="dxa"/>
      <w:tblBorders>
        <w:top w:val="single" w:sz="8" w:space="0" w:color="851130"/>
        <w:left w:val="single" w:sz="8" w:space="0" w:color="851130"/>
        <w:bottom w:val="single" w:sz="8" w:space="0" w:color="851130"/>
        <w:right w:val="single" w:sz="8" w:space="0" w:color="851130"/>
        <w:insideH w:val="single" w:sz="8" w:space="0" w:color="851130"/>
        <w:insideV w:val="single" w:sz="8" w:space="0" w:color="85113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51130"/>
          <w:left w:val="single" w:sz="8" w:space="0" w:color="851130"/>
          <w:bottom w:val="single" w:sz="1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851130"/>
          <w:left w:val="single" w:sz="8" w:space="0" w:color="851130"/>
          <w:bottom w:val="single" w:sz="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</w:tcPr>
    </w:tblStylePr>
    <w:tblStylePr w:type="band1Vert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  <w:shd w:val="clear" w:color="auto" w:fill="F5B0C2"/>
      </w:tcPr>
    </w:tblStylePr>
    <w:tblStylePr w:type="band1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  <w:shd w:val="clear" w:color="auto" w:fill="F5B0C2"/>
      </w:tcPr>
    </w:tblStylePr>
    <w:tblStylePr w:type="band2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</w:tcPr>
    </w:tblStylePr>
  </w:style>
  <w:style w:type="table" w:customStyle="1" w:styleId="WAHealthTable7">
    <w:name w:val="WA Health Table 7"/>
    <w:basedOn w:val="LightList"/>
    <w:uiPriority w:val="99"/>
    <w:rsid w:val="00930DF8"/>
    <w:rPr>
      <w:rFonts w:ascii="Arial" w:hAnsi="Arial"/>
      <w:sz w:val="24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000000"/>
      </w:rPr>
      <w:tblPr/>
      <w:trPr>
        <w:tblHeader/>
      </w:trPr>
      <w:tcPr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">
    <w:name w:val="Light List"/>
    <w:basedOn w:val="TableNormal"/>
    <w:uiPriority w:val="61"/>
    <w:rsid w:val="00E40563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TitleHeader">
    <w:name w:val="Title Header"/>
    <w:basedOn w:val="Normal"/>
    <w:next w:val="Normal"/>
    <w:uiPriority w:val="99"/>
    <w:rsid w:val="00F647BD"/>
    <w:pPr>
      <w:suppressAutoHyphens/>
      <w:autoSpaceDE w:val="0"/>
      <w:autoSpaceDN w:val="0"/>
      <w:adjustRightInd w:val="0"/>
      <w:spacing w:before="113" w:after="680" w:line="680" w:lineRule="atLeast"/>
      <w:textAlignment w:val="center"/>
    </w:pPr>
    <w:rPr>
      <w:rFonts w:ascii="Arial MT Std" w:hAnsi="Arial MT Std" w:cs="Arial MT Std"/>
      <w:color w:val="006D00"/>
      <w:sz w:val="64"/>
      <w:szCs w:val="64"/>
      <w:lang w:val="en-GB"/>
    </w:rPr>
  </w:style>
  <w:style w:type="paragraph" w:customStyle="1" w:styleId="Bodycopy">
    <w:name w:val="Body copy"/>
    <w:basedOn w:val="Normal"/>
    <w:uiPriority w:val="99"/>
    <w:rsid w:val="00F647BD"/>
    <w:pPr>
      <w:suppressAutoHyphens/>
      <w:autoSpaceDE w:val="0"/>
      <w:autoSpaceDN w:val="0"/>
      <w:adjustRightInd w:val="0"/>
      <w:spacing w:after="142" w:line="290" w:lineRule="atLeast"/>
      <w:textAlignment w:val="center"/>
    </w:pPr>
    <w:rPr>
      <w:rFonts w:ascii="Arial MT Std" w:hAnsi="Arial MT Std" w:cs="Arial MT Std"/>
      <w:color w:val="000000"/>
      <w:szCs w:val="24"/>
      <w:lang w:val="en-GB"/>
    </w:rPr>
  </w:style>
  <w:style w:type="paragraph" w:customStyle="1" w:styleId="Subhead1">
    <w:name w:val="Sub head 1"/>
    <w:basedOn w:val="Normal"/>
    <w:uiPriority w:val="99"/>
    <w:rsid w:val="00F647BD"/>
    <w:pPr>
      <w:suppressAutoHyphens/>
      <w:autoSpaceDE w:val="0"/>
      <w:autoSpaceDN w:val="0"/>
      <w:adjustRightInd w:val="0"/>
      <w:spacing w:before="170" w:line="340" w:lineRule="atLeast"/>
      <w:textAlignment w:val="center"/>
    </w:pPr>
    <w:rPr>
      <w:rFonts w:ascii="Arial MT Std" w:hAnsi="Arial MT Std" w:cs="Arial MT Std"/>
      <w:b/>
      <w:bCs/>
      <w:color w:val="006D00"/>
      <w:sz w:val="30"/>
      <w:szCs w:val="30"/>
      <w:lang w:val="en-GB"/>
    </w:rPr>
  </w:style>
  <w:style w:type="paragraph" w:customStyle="1" w:styleId="Subhead2">
    <w:name w:val="Sub head 2"/>
    <w:basedOn w:val="Normal"/>
    <w:uiPriority w:val="99"/>
    <w:rsid w:val="00F647BD"/>
    <w:pPr>
      <w:suppressAutoHyphens/>
      <w:autoSpaceDE w:val="0"/>
      <w:autoSpaceDN w:val="0"/>
      <w:adjustRightInd w:val="0"/>
      <w:spacing w:before="57" w:after="142" w:line="300" w:lineRule="atLeast"/>
      <w:textAlignment w:val="center"/>
    </w:pPr>
    <w:rPr>
      <w:rFonts w:ascii="Arial MT Std" w:hAnsi="Arial MT Std" w:cs="Arial MT Std"/>
      <w:b/>
      <w:bCs/>
      <w:color w:val="006D00"/>
      <w:sz w:val="26"/>
      <w:szCs w:val="26"/>
      <w:lang w:val="en-GB"/>
    </w:rPr>
  </w:style>
  <w:style w:type="paragraph" w:styleId="Header">
    <w:name w:val="header"/>
    <w:basedOn w:val="Normal"/>
    <w:link w:val="HeaderChar"/>
    <w:uiPriority w:val="99"/>
    <w:rsid w:val="0013662A"/>
    <w:pPr>
      <w:tabs>
        <w:tab w:val="center" w:pos="4513"/>
        <w:tab w:val="right" w:pos="9026"/>
      </w:tabs>
      <w:spacing w:after="0"/>
    </w:pPr>
    <w:rPr>
      <w:szCs w:val="20"/>
      <w:lang w:val="x-none" w:eastAsia="x-none"/>
    </w:rPr>
  </w:style>
  <w:style w:type="character" w:customStyle="1" w:styleId="HeaderChar">
    <w:name w:val="Header Char"/>
    <w:link w:val="Header"/>
    <w:uiPriority w:val="99"/>
    <w:rsid w:val="0013662A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semiHidden/>
    <w:rsid w:val="0013662A"/>
    <w:pPr>
      <w:tabs>
        <w:tab w:val="center" w:pos="4513"/>
        <w:tab w:val="right" w:pos="9026"/>
      </w:tabs>
      <w:spacing w:after="0"/>
    </w:pPr>
    <w:rPr>
      <w:szCs w:val="20"/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13662A"/>
    <w:rPr>
      <w:rFonts w:ascii="Arial" w:hAnsi="Arial"/>
      <w:sz w:val="24"/>
    </w:rPr>
  </w:style>
  <w:style w:type="paragraph" w:customStyle="1" w:styleId="TEXT">
    <w:name w:val="TEXT"/>
    <w:basedOn w:val="Normal"/>
    <w:uiPriority w:val="99"/>
    <w:rsid w:val="009B0844"/>
    <w:pPr>
      <w:widowControl w:val="0"/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ascii="ArialMTStd" w:hAnsi="ArialMTStd" w:cs="ArialMTStd"/>
      <w:color w:val="000000"/>
      <w:szCs w:val="24"/>
      <w:lang w:val="en-GB"/>
    </w:rPr>
  </w:style>
  <w:style w:type="character" w:styleId="PlaceholderText">
    <w:name w:val="Placeholder Text"/>
    <w:uiPriority w:val="99"/>
    <w:semiHidden/>
    <w:rsid w:val="00882643"/>
    <w:rPr>
      <w:color w:val="808080"/>
    </w:rPr>
  </w:style>
  <w:style w:type="character" w:styleId="FollowedHyperlink">
    <w:name w:val="FollowedHyperlink"/>
    <w:basedOn w:val="DefaultParagraphFont"/>
    <w:uiPriority w:val="99"/>
    <w:semiHidden/>
    <w:rsid w:val="00C1322A"/>
    <w:rPr>
      <w:color w:val="7256C4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132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27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header" Target="head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WNHS">
      <a:dk1>
        <a:srgbClr val="495965"/>
      </a:dk1>
      <a:lt1>
        <a:sysClr val="window" lastClr="FFFFFF"/>
      </a:lt1>
      <a:dk2>
        <a:srgbClr val="495965"/>
      </a:dk2>
      <a:lt2>
        <a:srgbClr val="A3ABB2"/>
      </a:lt2>
      <a:accent1>
        <a:srgbClr val="3D3478"/>
      </a:accent1>
      <a:accent2>
        <a:srgbClr val="7256C4"/>
      </a:accent2>
      <a:accent3>
        <a:srgbClr val="F1EEF9"/>
      </a:accent3>
      <a:accent4>
        <a:srgbClr val="E3DDF3"/>
      </a:accent4>
      <a:accent5>
        <a:srgbClr val="D5CCED"/>
      </a:accent5>
      <a:accent6>
        <a:srgbClr val="A3ABB2"/>
      </a:accent6>
      <a:hlink>
        <a:srgbClr val="3D3478"/>
      </a:hlink>
      <a:folHlink>
        <a:srgbClr val="7256C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AF6A29D96DBC4C92F5D364E6B27A3D" ma:contentTypeVersion="1" ma:contentTypeDescription="Create a new document." ma:contentTypeScope="" ma:versionID="daf3285dbcd9df84b5651b49e9e5831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90aa0f59857a866b8255f7448bb82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E429DB-6F22-4D93-99D3-D9D6F1F714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CDECFD-7463-4A86-AF29-92E12DC0545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9AB678F-9A00-4B59-8A0B-56843138C1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D0C54FA-1ED4-574D-B3E3-F3F5D5B1B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761</Words>
  <Characters>3121</Characters>
  <Application>Microsoft Macintosh Word</Application>
  <DocSecurity>0</DocSecurity>
  <Lines>50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WNHS 2021 Portrait A4 Flyer Template - 1 page</vt:lpstr>
    </vt:vector>
  </TitlesOfParts>
  <Company>WA Health</Company>
  <LinksUpToDate>false</LinksUpToDate>
  <CharactersWithSpaces>3876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WNHS 2021 Portrait A4 Flyer Template - 1 page</dc:title>
  <dc:subject/>
  <dc:creator>Pretsel, Cameron</dc:creator>
  <cp:keywords>flyer, template, doh</cp:keywords>
  <dc:description>Department of Health's flyer templates for consumers</dc:description>
  <cp:lastModifiedBy>Mhairi Ogg</cp:lastModifiedBy>
  <cp:revision>2</cp:revision>
  <dcterms:created xsi:type="dcterms:W3CDTF">2024-11-27T02:31:00Z</dcterms:created>
  <dcterms:modified xsi:type="dcterms:W3CDTF">2024-11-27T02:31:00Z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0x0101003CAF6A29D96DBC4C92F5D364E6B27A3D</vt:lpwstr>
  </property>
</Properties>
</file>