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CE9DD" w14:textId="021FDDE9" w:rsidR="008371A9" w:rsidRPr="001E2DE5" w:rsidRDefault="005540A8" w:rsidP="008C33F6">
      <w:pPr>
        <w:pStyle w:val="Heading1"/>
        <w:spacing w:line="276" w:lineRule="auto"/>
        <w:rPr>
          <w:sz w:val="32"/>
          <w:szCs w:val="32"/>
          <w:lang w:val="en-AU"/>
        </w:rPr>
      </w:pPr>
      <w:r>
        <w:rPr>
          <w:rFonts w:cs="Arial"/>
          <w:sz w:val="28"/>
        </w:rPr>
        <w:t xml:space="preserve">Patient Controlled Intravenous Analgesia (PCIA) - Postoperative </w:t>
      </w:r>
      <w:r w:rsidRPr="005521D1">
        <w:rPr>
          <w:rFonts w:cs="Arial"/>
          <w:sz w:val="28"/>
        </w:rPr>
        <w:t xml:space="preserve"> administration</w:t>
      </w:r>
      <w:r w:rsidR="00D60603" w:rsidRPr="001E2DE5">
        <w:rPr>
          <w:sz w:val="32"/>
          <w:szCs w:val="32"/>
          <w:lang w:val="en-AU"/>
        </w:rPr>
        <w:t xml:space="preserve"> - Clinical assessment tool</w:t>
      </w:r>
    </w:p>
    <w:p w14:paraId="217C1689" w14:textId="221DD6A3" w:rsidR="003E1C7B" w:rsidRPr="00633859" w:rsidRDefault="008371A9" w:rsidP="00633859">
      <w:pPr>
        <w:spacing w:line="276" w:lineRule="auto"/>
        <w:rPr>
          <w:rFonts w:cs="Arial"/>
          <w:sz w:val="22"/>
          <w:u w:val="single"/>
        </w:rPr>
      </w:pPr>
      <w:r w:rsidRPr="00633859">
        <w:rPr>
          <w:rFonts w:cs="Arial"/>
          <w:sz w:val="22"/>
        </w:rPr>
        <w:t xml:space="preserve">Name:  </w:t>
      </w:r>
      <w:r w:rsidR="005D2CED" w:rsidRPr="00633859">
        <w:rPr>
          <w:rFonts w:cs="Arial"/>
          <w:sz w:val="22"/>
        </w:rPr>
        <w:t>__________</w:t>
      </w:r>
      <w:r w:rsidR="00633859" w:rsidRPr="00633859">
        <w:rPr>
          <w:rFonts w:cs="Arial"/>
          <w:sz w:val="22"/>
        </w:rPr>
        <w:t xml:space="preserve">______________________________     </w:t>
      </w:r>
      <w:r w:rsidRPr="00633859">
        <w:rPr>
          <w:rFonts w:cs="Arial"/>
          <w:sz w:val="22"/>
        </w:rPr>
        <w:t>HE#:</w:t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</w:p>
    <w:p w14:paraId="4440B887" w14:textId="77777777" w:rsidR="001E2DE5" w:rsidRPr="00633859" w:rsidRDefault="001E2DE5" w:rsidP="00633859">
      <w:pPr>
        <w:pStyle w:val="Heading2"/>
        <w:spacing w:line="276" w:lineRule="auto"/>
        <w:rPr>
          <w:sz w:val="24"/>
          <w:szCs w:val="24"/>
          <w:lang w:val="en-AU"/>
        </w:rPr>
      </w:pPr>
      <w:r w:rsidRPr="00633859">
        <w:rPr>
          <w:sz w:val="24"/>
          <w:szCs w:val="24"/>
          <w:lang w:val="en-AU"/>
        </w:rPr>
        <w:t>Outcome</w:t>
      </w:r>
    </w:p>
    <w:p w14:paraId="01F3E3F8" w14:textId="1920EE97" w:rsidR="001E2DE5" w:rsidRDefault="001E2DE5" w:rsidP="00633859">
      <w:pPr>
        <w:spacing w:line="276" w:lineRule="auto"/>
        <w:rPr>
          <w:sz w:val="22"/>
        </w:rPr>
      </w:pPr>
      <w:r w:rsidRPr="00633859">
        <w:rPr>
          <w:sz w:val="22"/>
        </w:rPr>
        <w:t xml:space="preserve">Demonstrates the required understanding and clinical skills </w:t>
      </w:r>
      <w:r w:rsidR="00682791">
        <w:rPr>
          <w:sz w:val="22"/>
        </w:rPr>
        <w:t xml:space="preserve">required </w:t>
      </w:r>
      <w:r w:rsidR="005540A8">
        <w:rPr>
          <w:sz w:val="22"/>
        </w:rPr>
        <w:t>to administer postoperative PCIA medications.</w:t>
      </w:r>
    </w:p>
    <w:p w14:paraId="2000B461" w14:textId="77777777" w:rsidR="00F06642" w:rsidRPr="00F06642" w:rsidRDefault="00F06642" w:rsidP="00F06642">
      <w:pPr>
        <w:spacing w:line="276" w:lineRule="auto"/>
        <w:rPr>
          <w:sz w:val="22"/>
        </w:rPr>
      </w:pPr>
      <w:r w:rsidRPr="00F06642">
        <w:rPr>
          <w:sz w:val="22"/>
        </w:rPr>
        <w:t>New staff (if relevant) to complete all requirements within 3 months of commencing employment at KEMH.</w:t>
      </w:r>
    </w:p>
    <w:p w14:paraId="047D5B2B" w14:textId="77777777" w:rsidR="001E2DE5" w:rsidRDefault="001E2DE5" w:rsidP="00633859">
      <w:pPr>
        <w:pStyle w:val="Heading2"/>
        <w:spacing w:line="276" w:lineRule="auto"/>
        <w:rPr>
          <w:sz w:val="24"/>
          <w:szCs w:val="24"/>
        </w:rPr>
      </w:pPr>
      <w:r w:rsidRPr="00633859">
        <w:rPr>
          <w:sz w:val="24"/>
          <w:szCs w:val="24"/>
        </w:rPr>
        <w:t>Preparation</w:t>
      </w:r>
    </w:p>
    <w:p w14:paraId="208FCB9B" w14:textId="77777777" w:rsidR="005540A8" w:rsidRPr="00E82747" w:rsidRDefault="005540A8" w:rsidP="005540A8">
      <w:pPr>
        <w:tabs>
          <w:tab w:val="left" w:pos="176"/>
          <w:tab w:val="left" w:leader="underscore" w:pos="3828"/>
        </w:tabs>
        <w:spacing w:after="0"/>
        <w:rPr>
          <w:sz w:val="22"/>
        </w:rPr>
      </w:pPr>
      <w:r w:rsidRPr="00A734C7">
        <w:rPr>
          <w:sz w:val="22"/>
          <w:szCs w:val="20"/>
          <w:lang w:eastAsia="x-none"/>
        </w:rPr>
        <w:t>Applicable for initial competency and staff with previous competency or competency from other health service.</w:t>
      </w:r>
      <w:r>
        <w:rPr>
          <w:sz w:val="22"/>
          <w:szCs w:val="20"/>
          <w:lang w:eastAsia="x-none"/>
        </w:rPr>
        <w:t xml:space="preserve"> </w:t>
      </w:r>
      <w:r w:rsidRPr="00E82747">
        <w:rPr>
          <w:sz w:val="22"/>
        </w:rPr>
        <w:t>Supervisor – Midwife/Nurse deemed competent or Anaesthetist.</w:t>
      </w:r>
    </w:p>
    <w:p w14:paraId="581F2B55" w14:textId="77777777" w:rsidR="001E2DE5" w:rsidRPr="00633859" w:rsidRDefault="001E2DE5" w:rsidP="00633859">
      <w:pPr>
        <w:pStyle w:val="Heading3"/>
        <w:spacing w:line="276" w:lineRule="auto"/>
        <w:rPr>
          <w:color w:val="495965" w:themeColor="text1"/>
          <w:sz w:val="22"/>
          <w:szCs w:val="22"/>
          <w:lang w:val="en-AU"/>
        </w:rPr>
      </w:pPr>
      <w:r w:rsidRPr="00633859">
        <w:rPr>
          <w:color w:val="495965" w:themeColor="text1"/>
          <w:sz w:val="22"/>
          <w:szCs w:val="22"/>
          <w:lang w:val="en-AU"/>
        </w:rPr>
        <w:t>Theory</w:t>
      </w:r>
    </w:p>
    <w:p w14:paraId="6496A258" w14:textId="77777777" w:rsidR="005540A8" w:rsidRPr="00034D02" w:rsidRDefault="005540A8" w:rsidP="005540A8">
      <w:pPr>
        <w:spacing w:line="360" w:lineRule="auto"/>
        <w:rPr>
          <w:rFonts w:cs="Arial"/>
          <w:sz w:val="22"/>
        </w:rPr>
      </w:pPr>
      <w:r w:rsidRPr="00034D02">
        <w:rPr>
          <w:rFonts w:cs="Arial"/>
          <w:sz w:val="22"/>
        </w:rPr>
        <w:t>Completion of WNHS pre-reading</w:t>
      </w:r>
    </w:p>
    <w:p w14:paraId="01DEEC21" w14:textId="77777777" w:rsidR="005540A8" w:rsidRPr="008A1800" w:rsidRDefault="005540A8" w:rsidP="005540A8">
      <w:pPr>
        <w:pStyle w:val="ListParagraph"/>
        <w:numPr>
          <w:ilvl w:val="0"/>
          <w:numId w:val="18"/>
        </w:numPr>
        <w:spacing w:after="0"/>
        <w:rPr>
          <w:rFonts w:cs="Arial"/>
          <w:sz w:val="22"/>
          <w14:ligatures w14:val="standardContextual"/>
        </w:rPr>
      </w:pPr>
      <w:r w:rsidRPr="008A1800">
        <w:rPr>
          <w:rFonts w:cs="Arial"/>
          <w:sz w:val="22"/>
          <w14:ligatures w14:val="standardContextual"/>
        </w:rPr>
        <w:t>PCIA Postoperative (midwives and nurses)</w:t>
      </w:r>
    </w:p>
    <w:p w14:paraId="60155F84" w14:textId="77777777" w:rsidR="005540A8" w:rsidRPr="00034D02" w:rsidRDefault="005540A8" w:rsidP="005540A8">
      <w:pPr>
        <w:ind w:left="360"/>
        <w:rPr>
          <w:rFonts w:cs="Arial"/>
          <w:sz w:val="22"/>
          <w14:ligatures w14:val="standardContextual"/>
        </w:rPr>
      </w:pPr>
      <w:hyperlink r:id="rId11" w:history="1">
        <w:r w:rsidRPr="00034D02">
          <w:rPr>
            <w:rFonts w:cs="Arial"/>
            <w:color w:val="467886"/>
            <w:sz w:val="22"/>
            <w:u w:val="single"/>
            <w14:ligatures w14:val="standardContextual"/>
          </w:rPr>
          <w:t>https://healthpoint.hdwa.health.wa.gov.au/policies/Policies/NMAHS/WNHS/WNHS.ANAE.PCIAPostoperative.pdf</w:t>
        </w:r>
      </w:hyperlink>
    </w:p>
    <w:p w14:paraId="2EFE2745" w14:textId="77777777" w:rsidR="005540A8" w:rsidRPr="008A1800" w:rsidRDefault="005540A8" w:rsidP="005540A8">
      <w:pPr>
        <w:pStyle w:val="ListParagraph"/>
        <w:numPr>
          <w:ilvl w:val="0"/>
          <w:numId w:val="18"/>
        </w:numPr>
        <w:spacing w:after="0"/>
        <w:rPr>
          <w:rFonts w:cs="Arial"/>
          <w:sz w:val="22"/>
          <w14:ligatures w14:val="standardContextual"/>
        </w:rPr>
      </w:pPr>
      <w:r w:rsidRPr="008A1800">
        <w:rPr>
          <w:rFonts w:cs="Arial"/>
          <w:sz w:val="22"/>
          <w14:ligatures w14:val="standardContextual"/>
        </w:rPr>
        <w:t>Medication Administration (midwives only)</w:t>
      </w:r>
    </w:p>
    <w:p w14:paraId="67354427" w14:textId="77777777" w:rsidR="005540A8" w:rsidRPr="008A1800" w:rsidRDefault="005540A8" w:rsidP="005540A8">
      <w:pPr>
        <w:spacing w:line="360" w:lineRule="auto"/>
        <w:ind w:left="360"/>
        <w:rPr>
          <w:rFonts w:cs="Arial"/>
          <w:sz w:val="22"/>
        </w:rPr>
      </w:pPr>
      <w:hyperlink r:id="rId12" w:history="1">
        <w:r w:rsidRPr="008A1800">
          <w:rPr>
            <w:rStyle w:val="Hyperlink"/>
            <w:rFonts w:cs="Arial"/>
            <w:sz w:val="22"/>
          </w:rPr>
          <w:t>https://healthpoint.hdwa.health.wa.gov.au/policies/Policies/NMAHS/WNHS/WNHS.PMM.MedicationAdministration.pdf</w:t>
        </w:r>
      </w:hyperlink>
    </w:p>
    <w:p w14:paraId="674FA092" w14:textId="05916BCF" w:rsidR="006E7DF1" w:rsidRDefault="006E7DF1" w:rsidP="00633859">
      <w:pPr>
        <w:pStyle w:val="Heading2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Supervised practice</w:t>
      </w:r>
    </w:p>
    <w:p w14:paraId="0A059CAF" w14:textId="1903001B" w:rsidR="006E7DF1" w:rsidRDefault="005540A8" w:rsidP="006E7DF1">
      <w:pPr>
        <w:rPr>
          <w:rFonts w:cs="Arial"/>
          <w:sz w:val="22"/>
        </w:rPr>
      </w:pPr>
      <w:r w:rsidRPr="00034D02">
        <w:rPr>
          <w:rFonts w:cs="Arial"/>
          <w:sz w:val="22"/>
        </w:rPr>
        <w:t>Demonstration of the preparation and administration of a PCIA device</w:t>
      </w:r>
      <w:r>
        <w:rPr>
          <w:rFonts w:cs="Arial"/>
          <w:sz w:val="22"/>
        </w:rPr>
        <w:t>.</w:t>
      </w: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04"/>
        <w:gridCol w:w="1602"/>
      </w:tblGrid>
      <w:tr w:rsidR="00F06642" w14:paraId="577AA0E8" w14:textId="77777777" w:rsidTr="00F06642">
        <w:tc>
          <w:tcPr>
            <w:tcW w:w="4215" w:type="pct"/>
            <w:shd w:val="clear" w:color="auto" w:fill="808080" w:themeFill="background1" w:themeFillShade="80"/>
          </w:tcPr>
          <w:p w14:paraId="487534EB" w14:textId="77777777" w:rsidR="00F06642" w:rsidRPr="00F06642" w:rsidRDefault="00F06642" w:rsidP="00F06642">
            <w:pPr>
              <w:spacing w:after="0" w:line="360" w:lineRule="auto"/>
              <w:rPr>
                <w:rFonts w:cs="Arial"/>
                <w:b/>
                <w:color w:val="FFFFFF" w:themeColor="background1"/>
                <w:sz w:val="22"/>
              </w:rPr>
            </w:pPr>
            <w:r w:rsidRPr="00F06642">
              <w:rPr>
                <w:rFonts w:cs="Arial"/>
                <w:b/>
                <w:bCs/>
                <w:color w:val="FFFFFF" w:themeColor="background1"/>
                <w:sz w:val="22"/>
              </w:rPr>
              <w:t xml:space="preserve">Group 1 – initial (once only) competency </w:t>
            </w:r>
          </w:p>
        </w:tc>
        <w:tc>
          <w:tcPr>
            <w:tcW w:w="785" w:type="pct"/>
            <w:shd w:val="clear" w:color="auto" w:fill="808080" w:themeFill="background1" w:themeFillShade="80"/>
          </w:tcPr>
          <w:p w14:paraId="537C028C" w14:textId="77777777" w:rsidR="00F06642" w:rsidRPr="00F06642" w:rsidRDefault="00F06642" w:rsidP="0075552C">
            <w:pPr>
              <w:spacing w:line="360" w:lineRule="auto"/>
              <w:rPr>
                <w:rFonts w:cs="Arial"/>
                <w:b/>
                <w:color w:val="FFFFFF" w:themeColor="background1"/>
                <w:sz w:val="22"/>
              </w:rPr>
            </w:pPr>
            <w:r w:rsidRPr="00F06642">
              <w:rPr>
                <w:rFonts w:cs="Arial"/>
                <w:b/>
                <w:color w:val="FFFFFF" w:themeColor="background1"/>
                <w:sz w:val="22"/>
              </w:rPr>
              <w:t>Date</w:t>
            </w:r>
          </w:p>
        </w:tc>
      </w:tr>
      <w:tr w:rsidR="00F06642" w14:paraId="6E06FE5E" w14:textId="77777777" w:rsidTr="00F06642">
        <w:trPr>
          <w:trHeight w:val="399"/>
        </w:trPr>
        <w:tc>
          <w:tcPr>
            <w:tcW w:w="4215" w:type="pct"/>
            <w:shd w:val="clear" w:color="auto" w:fill="FFFFFF" w:themeFill="background1"/>
          </w:tcPr>
          <w:p w14:paraId="167BBB47" w14:textId="2811C7A2" w:rsidR="00F06642" w:rsidRPr="00F06642" w:rsidRDefault="00F06642" w:rsidP="00F06642">
            <w:pPr>
              <w:spacing w:after="0" w:line="360" w:lineRule="auto"/>
              <w:rPr>
                <w:rFonts w:cs="Arial"/>
                <w:bCs/>
                <w:sz w:val="22"/>
              </w:rPr>
            </w:pPr>
            <w:r w:rsidRPr="00F06642">
              <w:rPr>
                <w:rFonts w:cs="Arial"/>
                <w:bCs/>
                <w:sz w:val="22"/>
              </w:rPr>
              <w:t xml:space="preserve">Completion of </w:t>
            </w:r>
            <w:r>
              <w:rPr>
                <w:rFonts w:cs="Arial"/>
                <w:bCs/>
                <w:sz w:val="22"/>
              </w:rPr>
              <w:t xml:space="preserve">WNHS </w:t>
            </w:r>
            <w:r w:rsidRPr="00F06642">
              <w:rPr>
                <w:rFonts w:cs="Arial"/>
                <w:bCs/>
                <w:sz w:val="22"/>
              </w:rPr>
              <w:t>pre-reading</w:t>
            </w:r>
            <w:r>
              <w:rPr>
                <w:rFonts w:cs="Arial"/>
                <w:bCs/>
                <w:sz w:val="22"/>
              </w:rPr>
              <w:t>.</w:t>
            </w:r>
          </w:p>
        </w:tc>
        <w:tc>
          <w:tcPr>
            <w:tcW w:w="785" w:type="pct"/>
            <w:shd w:val="clear" w:color="auto" w:fill="FFFFFF" w:themeFill="background1"/>
          </w:tcPr>
          <w:p w14:paraId="23CC41DA" w14:textId="77777777" w:rsidR="00F06642" w:rsidRDefault="00F06642" w:rsidP="0075552C">
            <w:pPr>
              <w:spacing w:line="360" w:lineRule="auto"/>
              <w:rPr>
                <w:rFonts w:cs="Arial"/>
                <w:b/>
                <w:sz w:val="22"/>
              </w:rPr>
            </w:pPr>
          </w:p>
        </w:tc>
      </w:tr>
      <w:tr w:rsidR="00F06642" w:rsidRPr="0053298D" w14:paraId="03DC15EB" w14:textId="77777777" w:rsidTr="00F06642">
        <w:tc>
          <w:tcPr>
            <w:tcW w:w="4215" w:type="pct"/>
            <w:shd w:val="clear" w:color="auto" w:fill="FFFFFF" w:themeFill="background1"/>
          </w:tcPr>
          <w:p w14:paraId="34771834" w14:textId="4D244FF7" w:rsidR="00F06642" w:rsidRPr="00034D02" w:rsidRDefault="00F06642" w:rsidP="00F06642">
            <w:pPr>
              <w:tabs>
                <w:tab w:val="left" w:leader="underscore" w:pos="3828"/>
              </w:tabs>
              <w:spacing w:after="0"/>
              <w:rPr>
                <w:rFonts w:cs="Arial"/>
                <w:sz w:val="22"/>
              </w:rPr>
            </w:pPr>
            <w:r w:rsidRPr="00034D02">
              <w:rPr>
                <w:rFonts w:cs="Arial"/>
                <w:sz w:val="22"/>
              </w:rPr>
              <w:t>Demonstration of the preparation and administration of a PCIA device</w:t>
            </w:r>
            <w:r>
              <w:rPr>
                <w:rFonts w:cs="Arial"/>
                <w:sz w:val="22"/>
              </w:rPr>
              <w:t xml:space="preserve"> (see </w:t>
            </w:r>
            <w:r>
              <w:rPr>
                <w:rFonts w:cs="Arial"/>
                <w:sz w:val="22"/>
              </w:rPr>
              <w:t>P</w:t>
            </w:r>
            <w:r>
              <w:rPr>
                <w:rFonts w:cs="Arial"/>
                <w:sz w:val="22"/>
              </w:rPr>
              <w:t>erformance Criteria)</w:t>
            </w:r>
            <w:r>
              <w:rPr>
                <w:rFonts w:cs="Arial"/>
                <w:sz w:val="22"/>
              </w:rPr>
              <w:t>.</w:t>
            </w:r>
          </w:p>
        </w:tc>
        <w:tc>
          <w:tcPr>
            <w:tcW w:w="785" w:type="pct"/>
            <w:shd w:val="clear" w:color="auto" w:fill="FFFFFF" w:themeFill="background1"/>
          </w:tcPr>
          <w:p w14:paraId="57E83F95" w14:textId="77777777" w:rsidR="00F06642" w:rsidRPr="0053298D" w:rsidRDefault="00F06642" w:rsidP="0075552C">
            <w:pPr>
              <w:pStyle w:val="ListParagraph"/>
              <w:spacing w:line="360" w:lineRule="auto"/>
              <w:ind w:left="360"/>
              <w:rPr>
                <w:rFonts w:cs="Arial"/>
                <w:b/>
                <w:sz w:val="22"/>
              </w:rPr>
            </w:pPr>
          </w:p>
        </w:tc>
      </w:tr>
      <w:tr w:rsidR="00F06642" w14:paraId="4CCFFDD3" w14:textId="77777777" w:rsidTr="00F06642">
        <w:trPr>
          <w:trHeight w:val="714"/>
        </w:trPr>
        <w:tc>
          <w:tcPr>
            <w:tcW w:w="4215" w:type="pct"/>
            <w:shd w:val="clear" w:color="auto" w:fill="808080" w:themeFill="background1" w:themeFillShade="80"/>
          </w:tcPr>
          <w:p w14:paraId="2D41833B" w14:textId="77777777" w:rsidR="00F06642" w:rsidRPr="00F06642" w:rsidRDefault="00F06642" w:rsidP="00F06642">
            <w:pPr>
              <w:spacing w:after="0" w:line="360" w:lineRule="auto"/>
              <w:rPr>
                <w:rFonts w:cs="Arial"/>
                <w:b/>
                <w:bCs/>
                <w:color w:val="FFFFFF" w:themeColor="background1"/>
                <w:sz w:val="22"/>
              </w:rPr>
            </w:pPr>
            <w:r w:rsidRPr="00F06642">
              <w:rPr>
                <w:rFonts w:cs="Arial"/>
                <w:b/>
                <w:bCs/>
                <w:color w:val="FFFFFF" w:themeColor="background1"/>
                <w:sz w:val="22"/>
              </w:rPr>
              <w:t xml:space="preserve">Group 2 – demonstrated evidence of PCIA administration competency outside WNHS </w:t>
            </w:r>
          </w:p>
        </w:tc>
        <w:tc>
          <w:tcPr>
            <w:tcW w:w="785" w:type="pct"/>
            <w:shd w:val="clear" w:color="auto" w:fill="808080" w:themeFill="background1" w:themeFillShade="80"/>
          </w:tcPr>
          <w:p w14:paraId="45544460" w14:textId="77777777" w:rsidR="00F06642" w:rsidRPr="00F06642" w:rsidRDefault="00F06642" w:rsidP="0075552C">
            <w:pPr>
              <w:spacing w:line="360" w:lineRule="auto"/>
              <w:rPr>
                <w:rFonts w:cs="Arial"/>
                <w:b/>
                <w:color w:val="FFFFFF" w:themeColor="background1"/>
                <w:sz w:val="22"/>
              </w:rPr>
            </w:pPr>
            <w:r w:rsidRPr="00F06642">
              <w:rPr>
                <w:rFonts w:cs="Arial"/>
                <w:b/>
                <w:color w:val="FFFFFF" w:themeColor="background1"/>
                <w:sz w:val="22"/>
              </w:rPr>
              <w:t>Date</w:t>
            </w:r>
          </w:p>
        </w:tc>
      </w:tr>
      <w:tr w:rsidR="00F06642" w:rsidRPr="006B0904" w14:paraId="6DD24238" w14:textId="77777777" w:rsidTr="00F06642">
        <w:tc>
          <w:tcPr>
            <w:tcW w:w="4215" w:type="pct"/>
          </w:tcPr>
          <w:p w14:paraId="0494A898" w14:textId="051CA6D4" w:rsidR="00F06642" w:rsidRPr="00E82747" w:rsidRDefault="00F06642" w:rsidP="0075552C">
            <w:pPr>
              <w:spacing w:line="276" w:lineRule="auto"/>
              <w:rPr>
                <w:sz w:val="22"/>
              </w:rPr>
            </w:pPr>
            <w:r w:rsidRPr="00F06642">
              <w:rPr>
                <w:rFonts w:cs="Arial"/>
                <w:bCs/>
                <w:sz w:val="22"/>
              </w:rPr>
              <w:t xml:space="preserve">Completion of </w:t>
            </w:r>
            <w:r>
              <w:rPr>
                <w:rFonts w:cs="Arial"/>
                <w:bCs/>
                <w:sz w:val="22"/>
              </w:rPr>
              <w:t xml:space="preserve">WNHS </w:t>
            </w:r>
            <w:r w:rsidRPr="00F06642">
              <w:rPr>
                <w:rFonts w:cs="Arial"/>
                <w:bCs/>
                <w:sz w:val="22"/>
              </w:rPr>
              <w:t>pre-reading</w:t>
            </w:r>
            <w:r>
              <w:rPr>
                <w:rFonts w:cs="Arial"/>
                <w:bCs/>
                <w:sz w:val="22"/>
              </w:rPr>
              <w:t>.</w:t>
            </w:r>
          </w:p>
        </w:tc>
        <w:tc>
          <w:tcPr>
            <w:tcW w:w="785" w:type="pct"/>
          </w:tcPr>
          <w:p w14:paraId="56148F82" w14:textId="77777777" w:rsidR="00F06642" w:rsidRPr="006B0904" w:rsidRDefault="00F06642" w:rsidP="0075552C">
            <w:pPr>
              <w:spacing w:line="360" w:lineRule="auto"/>
              <w:rPr>
                <w:rFonts w:cs="Arial"/>
                <w:b/>
                <w:sz w:val="22"/>
              </w:rPr>
            </w:pPr>
          </w:p>
        </w:tc>
      </w:tr>
      <w:tr w:rsidR="00F06642" w:rsidRPr="006B0904" w14:paraId="4E0F1952" w14:textId="77777777" w:rsidTr="00F06642">
        <w:tc>
          <w:tcPr>
            <w:tcW w:w="4215" w:type="pct"/>
          </w:tcPr>
          <w:p w14:paraId="49F14D3A" w14:textId="3738BC4D" w:rsidR="00F06642" w:rsidRPr="00E82747" w:rsidRDefault="00F06642" w:rsidP="0075552C">
            <w:pPr>
              <w:spacing w:line="276" w:lineRule="auto"/>
              <w:rPr>
                <w:sz w:val="22"/>
              </w:rPr>
            </w:pPr>
            <w:r w:rsidRPr="00E82747">
              <w:rPr>
                <w:sz w:val="22"/>
              </w:rPr>
              <w:t>Application for recognition of prior learning assessed on an individual basis</w:t>
            </w:r>
            <w:r>
              <w:rPr>
                <w:sz w:val="22"/>
              </w:rPr>
              <w:t>.</w:t>
            </w:r>
          </w:p>
        </w:tc>
        <w:tc>
          <w:tcPr>
            <w:tcW w:w="785" w:type="pct"/>
          </w:tcPr>
          <w:p w14:paraId="492C92F8" w14:textId="77777777" w:rsidR="00F06642" w:rsidRPr="006B0904" w:rsidRDefault="00F06642" w:rsidP="0075552C">
            <w:pPr>
              <w:spacing w:line="360" w:lineRule="auto"/>
              <w:rPr>
                <w:rFonts w:cs="Arial"/>
                <w:b/>
                <w:sz w:val="22"/>
              </w:rPr>
            </w:pPr>
          </w:p>
        </w:tc>
      </w:tr>
    </w:tbl>
    <w:p w14:paraId="00188A10" w14:textId="77777777" w:rsidR="00F06642" w:rsidRPr="00F06642" w:rsidRDefault="00F06642" w:rsidP="006E7DF1">
      <w:pPr>
        <w:rPr>
          <w:lang w:eastAsia="x-none"/>
        </w:rPr>
      </w:pPr>
    </w:p>
    <w:p w14:paraId="08B5A095" w14:textId="277C5182" w:rsidR="001E2DE5" w:rsidRPr="00633859" w:rsidRDefault="001E2DE5" w:rsidP="00633859">
      <w:pPr>
        <w:pStyle w:val="Heading2"/>
        <w:spacing w:line="276" w:lineRule="auto"/>
        <w:rPr>
          <w:sz w:val="24"/>
          <w:szCs w:val="24"/>
        </w:rPr>
      </w:pPr>
      <w:r w:rsidRPr="00633859">
        <w:rPr>
          <w:sz w:val="24"/>
          <w:szCs w:val="24"/>
        </w:rPr>
        <w:t>Performance criteria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642"/>
        <w:gridCol w:w="1552"/>
      </w:tblGrid>
      <w:tr w:rsidR="00F06642" w14:paraId="5DF1D563" w14:textId="77777777" w:rsidTr="0075552C">
        <w:tc>
          <w:tcPr>
            <w:tcW w:w="4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21B3" w14:textId="618C1D8E" w:rsidR="00F06642" w:rsidRPr="00291076" w:rsidRDefault="00F06642" w:rsidP="0075552C">
            <w:pPr>
              <w:rPr>
                <w:rFonts w:cs="Arial"/>
                <w:sz w:val="22"/>
                <w:szCs w:val="24"/>
              </w:rPr>
            </w:pPr>
            <w:r w:rsidRPr="00291076">
              <w:rPr>
                <w:rFonts w:cs="Arial"/>
                <w:sz w:val="22"/>
                <w:szCs w:val="24"/>
              </w:rPr>
              <w:t xml:space="preserve">Programs PCIA pump </w:t>
            </w:r>
            <w:r>
              <w:rPr>
                <w:rFonts w:cs="Arial"/>
                <w:sz w:val="22"/>
                <w:szCs w:val="24"/>
              </w:rPr>
              <w:t xml:space="preserve">in clinical practice (or simulation training) </w:t>
            </w:r>
            <w:r w:rsidRPr="00291076">
              <w:rPr>
                <w:rFonts w:cs="Arial"/>
                <w:sz w:val="22"/>
                <w:szCs w:val="24"/>
              </w:rPr>
              <w:t xml:space="preserve">including priming line and demonstrates awareness of process to increase bolus dose / rate if ordered by medical practitioner.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883A" w14:textId="77777777" w:rsidR="00F06642" w:rsidRDefault="00F06642" w:rsidP="0075552C">
            <w:pPr>
              <w:rPr>
                <w:sz w:val="22"/>
              </w:rPr>
            </w:pPr>
          </w:p>
        </w:tc>
      </w:tr>
      <w:tr w:rsidR="00F06642" w14:paraId="5EEE5424" w14:textId="77777777" w:rsidTr="0075552C">
        <w:tc>
          <w:tcPr>
            <w:tcW w:w="4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51E5" w14:textId="5756B8CF" w:rsidR="00F06642" w:rsidRPr="00291076" w:rsidRDefault="00F06642" w:rsidP="0075552C">
            <w:pPr>
              <w:rPr>
                <w:rFonts w:cs="Arial"/>
                <w:sz w:val="22"/>
                <w:szCs w:val="24"/>
              </w:rPr>
            </w:pPr>
            <w:r w:rsidRPr="00291076">
              <w:rPr>
                <w:rFonts w:cs="Arial"/>
                <w:sz w:val="22"/>
                <w:szCs w:val="24"/>
              </w:rPr>
              <w:t xml:space="preserve">Demonstrated knowledge of PCIA programming code. </w:t>
            </w:r>
          </w:p>
          <w:p w14:paraId="21ABE68A" w14:textId="7C14C244" w:rsidR="00F06642" w:rsidRPr="00291076" w:rsidRDefault="00F06642" w:rsidP="0075552C">
            <w:pPr>
              <w:rPr>
                <w:rFonts w:cs="Arial"/>
                <w:sz w:val="22"/>
                <w:szCs w:val="24"/>
              </w:rPr>
            </w:pPr>
            <w:r w:rsidRPr="00291076">
              <w:rPr>
                <w:rFonts w:cs="Arial"/>
                <w:sz w:val="22"/>
                <w:szCs w:val="24"/>
              </w:rPr>
              <w:t>If manual program / override required – nursing staff to seek anaesthetic staff assistance (Consultant approval required/ Acute Pain Service)</w:t>
            </w:r>
            <w:r>
              <w:rPr>
                <w:rFonts w:cs="Arial"/>
                <w:sz w:val="22"/>
                <w:szCs w:val="24"/>
              </w:rPr>
              <w:t>.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F993" w14:textId="77777777" w:rsidR="00F06642" w:rsidRDefault="00F06642" w:rsidP="0075552C">
            <w:pPr>
              <w:rPr>
                <w:sz w:val="22"/>
              </w:rPr>
            </w:pPr>
          </w:p>
        </w:tc>
      </w:tr>
      <w:tr w:rsidR="00F06642" w14:paraId="1EE8F8B9" w14:textId="77777777" w:rsidTr="0075552C">
        <w:tc>
          <w:tcPr>
            <w:tcW w:w="4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DDD0" w14:textId="77777777" w:rsidR="00F06642" w:rsidRPr="00291076" w:rsidRDefault="00F06642" w:rsidP="0075552C">
            <w:pPr>
              <w:rPr>
                <w:rFonts w:cs="Arial"/>
                <w:b/>
                <w:bCs/>
                <w:sz w:val="22"/>
                <w:szCs w:val="24"/>
              </w:rPr>
            </w:pPr>
            <w:r w:rsidRPr="00291076">
              <w:rPr>
                <w:rFonts w:cs="Arial"/>
                <w:b/>
                <w:bCs/>
                <w:sz w:val="22"/>
                <w:szCs w:val="24"/>
              </w:rPr>
              <w:t>Patient management during intravenous infusion:</w:t>
            </w:r>
          </w:p>
          <w:p w14:paraId="04F69536" w14:textId="77777777" w:rsidR="00F06642" w:rsidRDefault="00F06642" w:rsidP="0075552C">
            <w:pPr>
              <w:rPr>
                <w:rFonts w:cs="Arial"/>
                <w:sz w:val="22"/>
                <w:szCs w:val="24"/>
              </w:rPr>
            </w:pPr>
            <w:r w:rsidRPr="00291076">
              <w:rPr>
                <w:rFonts w:cs="Arial"/>
                <w:sz w:val="22"/>
                <w:szCs w:val="24"/>
              </w:rPr>
              <w:t xml:space="preserve">Demonstrates knowledge of: </w:t>
            </w:r>
          </w:p>
          <w:p w14:paraId="26926CEA" w14:textId="436D9301" w:rsidR="00F06642" w:rsidRDefault="00F06642" w:rsidP="00F06642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 w:rsidRPr="00291076">
              <w:rPr>
                <w:rFonts w:cs="Arial"/>
                <w:sz w:val="22"/>
                <w:szCs w:val="24"/>
              </w:rPr>
              <w:t>Observations required</w:t>
            </w:r>
            <w:r>
              <w:rPr>
                <w:rFonts w:cs="Arial"/>
                <w:sz w:val="22"/>
                <w:szCs w:val="24"/>
              </w:rPr>
              <w:t>.</w:t>
            </w:r>
          </w:p>
          <w:p w14:paraId="0E046705" w14:textId="77777777" w:rsidR="00F06642" w:rsidRPr="00D07CAF" w:rsidRDefault="00F06642" w:rsidP="00F06642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 w:rsidRPr="00291076">
              <w:rPr>
                <w:rFonts w:cs="Arial"/>
                <w:sz w:val="22"/>
                <w:szCs w:val="24"/>
              </w:rPr>
              <w:t>PCIA connected to a dedicated intravenous cannula (IVC) or maintenance line with anti-reflux valve</w:t>
            </w:r>
            <w:r>
              <w:rPr>
                <w:rFonts w:cs="Arial"/>
                <w:sz w:val="22"/>
                <w:szCs w:val="24"/>
              </w:rPr>
              <w:t xml:space="preserve"> during infusion. </w:t>
            </w:r>
          </w:p>
          <w:p w14:paraId="0A58A03B" w14:textId="5DAD6135" w:rsidR="00F06642" w:rsidRDefault="00F06642" w:rsidP="00F06642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R</w:t>
            </w:r>
            <w:r w:rsidRPr="00291076">
              <w:rPr>
                <w:rFonts w:cs="Arial"/>
                <w:sz w:val="22"/>
                <w:szCs w:val="24"/>
              </w:rPr>
              <w:t>ecords sedation score and nausea scale throughout infusion</w:t>
            </w:r>
            <w:r>
              <w:rPr>
                <w:rFonts w:cs="Arial"/>
                <w:sz w:val="22"/>
                <w:szCs w:val="24"/>
              </w:rPr>
              <w:t>.</w:t>
            </w:r>
          </w:p>
          <w:p w14:paraId="110F4B83" w14:textId="5F7711E8" w:rsidR="00F06642" w:rsidRPr="00D07CAF" w:rsidRDefault="00F06642" w:rsidP="00F06642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 w:rsidRPr="00291076">
              <w:rPr>
                <w:rFonts w:cs="Arial"/>
                <w:sz w:val="22"/>
                <w:szCs w:val="24"/>
              </w:rPr>
              <w:t>Pump setting checked at every shift change</w:t>
            </w:r>
            <w:r>
              <w:rPr>
                <w:rFonts w:cs="Arial"/>
                <w:sz w:val="22"/>
                <w:szCs w:val="24"/>
              </w:rPr>
              <w:t>.</w:t>
            </w:r>
          </w:p>
          <w:p w14:paraId="667CA577" w14:textId="75F6E172" w:rsidR="00F06642" w:rsidRDefault="00F06642" w:rsidP="00F06642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 w:rsidRPr="00291076">
              <w:rPr>
                <w:rFonts w:cs="Arial"/>
                <w:sz w:val="22"/>
                <w:szCs w:val="24"/>
              </w:rPr>
              <w:t>Emergency instructions on PCIA chart in event of change in sedation score / RR/ patient deterioration</w:t>
            </w:r>
            <w:r>
              <w:rPr>
                <w:rFonts w:cs="Arial"/>
                <w:sz w:val="22"/>
                <w:szCs w:val="24"/>
              </w:rPr>
              <w:t>.</w:t>
            </w:r>
          </w:p>
          <w:p w14:paraId="2197A242" w14:textId="1B33CF66" w:rsidR="00F06642" w:rsidRDefault="00F06642" w:rsidP="00F06642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 w:rsidRPr="00291076">
              <w:rPr>
                <w:rFonts w:cs="Arial"/>
                <w:sz w:val="22"/>
                <w:szCs w:val="24"/>
              </w:rPr>
              <w:t>Staff actions if analgesia is inadequate</w:t>
            </w:r>
            <w:r>
              <w:rPr>
                <w:rFonts w:cs="Arial"/>
                <w:sz w:val="22"/>
                <w:szCs w:val="24"/>
              </w:rPr>
              <w:t>.</w:t>
            </w:r>
          </w:p>
          <w:p w14:paraId="2196A777" w14:textId="2DA82EA2" w:rsidR="00F06642" w:rsidRDefault="00F06642" w:rsidP="0075552C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S</w:t>
            </w:r>
            <w:r w:rsidRPr="00291076">
              <w:rPr>
                <w:rFonts w:cs="Arial"/>
                <w:sz w:val="22"/>
                <w:szCs w:val="24"/>
              </w:rPr>
              <w:t>afely discard</w:t>
            </w:r>
            <w:r>
              <w:rPr>
                <w:rFonts w:cs="Arial"/>
                <w:sz w:val="22"/>
                <w:szCs w:val="24"/>
              </w:rPr>
              <w:t>ing</w:t>
            </w:r>
            <w:r w:rsidRPr="00291076">
              <w:rPr>
                <w:rFonts w:cs="Arial"/>
                <w:sz w:val="22"/>
                <w:szCs w:val="24"/>
              </w:rPr>
              <w:t xml:space="preserve"> residual solution once intravenous opioid infusion is ceased by A</w:t>
            </w:r>
            <w:r>
              <w:rPr>
                <w:rFonts w:cs="Arial"/>
                <w:sz w:val="22"/>
                <w:szCs w:val="24"/>
              </w:rPr>
              <w:t xml:space="preserve">cute </w:t>
            </w:r>
            <w:r w:rsidRPr="00291076">
              <w:rPr>
                <w:rFonts w:cs="Arial"/>
                <w:sz w:val="22"/>
                <w:szCs w:val="24"/>
              </w:rPr>
              <w:t>P</w:t>
            </w:r>
            <w:r>
              <w:rPr>
                <w:rFonts w:cs="Arial"/>
                <w:sz w:val="22"/>
                <w:szCs w:val="24"/>
              </w:rPr>
              <w:t xml:space="preserve">ain </w:t>
            </w:r>
            <w:r w:rsidRPr="00291076">
              <w:rPr>
                <w:rFonts w:cs="Arial"/>
                <w:sz w:val="22"/>
                <w:szCs w:val="24"/>
              </w:rPr>
              <w:t>S</w:t>
            </w:r>
            <w:r>
              <w:rPr>
                <w:rFonts w:cs="Arial"/>
                <w:sz w:val="22"/>
                <w:szCs w:val="24"/>
              </w:rPr>
              <w:t>ervice</w:t>
            </w:r>
            <w:r>
              <w:rPr>
                <w:rFonts w:cs="Arial"/>
                <w:sz w:val="22"/>
                <w:szCs w:val="24"/>
              </w:rPr>
              <w:t>.</w:t>
            </w:r>
          </w:p>
          <w:p w14:paraId="7D0F4994" w14:textId="09711817" w:rsidR="00F06642" w:rsidRPr="00F06642" w:rsidRDefault="00F06642" w:rsidP="00F06642">
            <w:pPr>
              <w:spacing w:after="0"/>
              <w:ind w:left="360"/>
              <w:rPr>
                <w:rFonts w:cs="Arial"/>
                <w:sz w:val="22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A807" w14:textId="77777777" w:rsidR="00F06642" w:rsidRDefault="00F06642" w:rsidP="0075552C">
            <w:pPr>
              <w:rPr>
                <w:sz w:val="22"/>
              </w:rPr>
            </w:pPr>
          </w:p>
        </w:tc>
      </w:tr>
    </w:tbl>
    <w:p w14:paraId="3ADE3B9C" w14:textId="2F0FA589" w:rsidR="001E2DE5" w:rsidRPr="00633859" w:rsidRDefault="001E2DE5" w:rsidP="00633859">
      <w:pPr>
        <w:spacing w:line="276" w:lineRule="auto"/>
        <w:rPr>
          <w:sz w:val="22"/>
          <w:lang w:eastAsia="x-none"/>
        </w:rPr>
      </w:pPr>
    </w:p>
    <w:p w14:paraId="7E2738F4" w14:textId="77777777" w:rsidR="001E2DE5" w:rsidRDefault="001E2DE5" w:rsidP="00633859">
      <w:pPr>
        <w:spacing w:line="276" w:lineRule="auto"/>
        <w:rPr>
          <w:sz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66"/>
        <w:gridCol w:w="12"/>
        <w:gridCol w:w="4516"/>
      </w:tblGrid>
      <w:tr w:rsidR="006E7DF1" w:rsidRPr="00EF517D" w14:paraId="03A5C14C" w14:textId="77777777" w:rsidTr="001112B8">
        <w:tc>
          <w:tcPr>
            <w:tcW w:w="5000" w:type="pct"/>
            <w:gridSpan w:val="3"/>
            <w:shd w:val="clear" w:color="auto" w:fill="auto"/>
          </w:tcPr>
          <w:p w14:paraId="237E8A9D" w14:textId="77777777" w:rsidR="006E7DF1" w:rsidRDefault="006E7DF1" w:rsidP="001112B8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Comment:</w:t>
            </w:r>
          </w:p>
          <w:p w14:paraId="48987BAE" w14:textId="77777777" w:rsidR="006E7DF1" w:rsidRDefault="006E7DF1" w:rsidP="001112B8"/>
          <w:p w14:paraId="1CCDA977" w14:textId="77777777" w:rsidR="006E7DF1" w:rsidRDefault="006E7DF1" w:rsidP="001112B8"/>
          <w:p w14:paraId="18EAF93F" w14:textId="77777777" w:rsidR="006E7DF1" w:rsidRDefault="006E7DF1" w:rsidP="001112B8"/>
          <w:p w14:paraId="0968B683" w14:textId="77777777" w:rsidR="006E7DF1" w:rsidRDefault="006E7DF1" w:rsidP="001112B8"/>
          <w:p w14:paraId="112E8427" w14:textId="77777777" w:rsidR="006E7DF1" w:rsidRPr="008D282E" w:rsidRDefault="006E7DF1" w:rsidP="001112B8">
            <w:pPr>
              <w:spacing w:line="360" w:lineRule="auto"/>
              <w:ind w:left="-709"/>
              <w:rPr>
                <w:rFonts w:cs="Arial"/>
                <w:sz w:val="22"/>
                <w:u w:val="single"/>
              </w:rPr>
            </w:pPr>
          </w:p>
          <w:p w14:paraId="4090875D" w14:textId="77777777" w:rsidR="006E7DF1" w:rsidRPr="00EF517D" w:rsidRDefault="006E7DF1" w:rsidP="001112B8">
            <w:pPr>
              <w:ind w:left="720"/>
            </w:pPr>
            <w:proofErr w:type="gramStart"/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</w:t>
            </w:r>
            <w:proofErr w:type="gramEnd"/>
            <w:r w:rsidRPr="00882D32">
              <w:rPr>
                <w:rFonts w:cs="Arial"/>
                <w:sz w:val="22"/>
              </w:rPr>
              <w:t xml:space="preserve"> achieved  </w:t>
            </w:r>
            <w:r>
              <w:rPr>
                <w:rFonts w:cs="Arial"/>
                <w:sz w:val="22"/>
              </w:rPr>
              <w:t xml:space="preserve">  </w:t>
            </w:r>
            <w:r w:rsidRPr="00882D32">
              <w:rPr>
                <w:rFonts w:cs="Arial"/>
                <w:sz w:val="22"/>
              </w:rPr>
              <w:t xml:space="preserve">             </w:t>
            </w:r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 NOT achieved</w:t>
            </w:r>
          </w:p>
        </w:tc>
      </w:tr>
      <w:tr w:rsidR="00331E86" w:rsidRPr="00EF517D" w14:paraId="092A3820" w14:textId="77777777" w:rsidTr="00331E86">
        <w:tc>
          <w:tcPr>
            <w:tcW w:w="2785" w:type="pct"/>
            <w:gridSpan w:val="2"/>
            <w:shd w:val="clear" w:color="auto" w:fill="auto"/>
          </w:tcPr>
          <w:p w14:paraId="416BE6B5" w14:textId="1538CC01" w:rsidR="00331E86" w:rsidRPr="001405A6" w:rsidRDefault="00331E86" w:rsidP="001112B8">
            <w:pPr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Supervisor Name:</w:t>
            </w:r>
          </w:p>
        </w:tc>
        <w:tc>
          <w:tcPr>
            <w:tcW w:w="2215" w:type="pct"/>
          </w:tcPr>
          <w:p w14:paraId="637E8E69" w14:textId="77777777" w:rsidR="00331E86" w:rsidRPr="001405A6" w:rsidRDefault="00331E86" w:rsidP="001112B8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</w:t>
            </w:r>
            <w:r w:rsidRPr="001405A6">
              <w:rPr>
                <w:sz w:val="22"/>
                <w:szCs w:val="20"/>
              </w:rPr>
              <w:t>:</w:t>
            </w:r>
          </w:p>
        </w:tc>
      </w:tr>
      <w:tr w:rsidR="006E7DF1" w:rsidRPr="00EF517D" w14:paraId="1D5BB85F" w14:textId="77777777" w:rsidTr="00331E86">
        <w:tc>
          <w:tcPr>
            <w:tcW w:w="2779" w:type="pct"/>
            <w:shd w:val="clear" w:color="auto" w:fill="auto"/>
          </w:tcPr>
          <w:p w14:paraId="33B7DF45" w14:textId="77777777" w:rsidR="006E7DF1" w:rsidRDefault="006E7DF1" w:rsidP="001112B8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2221" w:type="pct"/>
            <w:gridSpan w:val="2"/>
          </w:tcPr>
          <w:p w14:paraId="2FFD2406" w14:textId="5EB686CA" w:rsidR="006E7DF1" w:rsidRDefault="00331E86" w:rsidP="001112B8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Date:</w:t>
            </w:r>
          </w:p>
        </w:tc>
      </w:tr>
    </w:tbl>
    <w:p w14:paraId="139057A2" w14:textId="77777777" w:rsidR="006E7DF1" w:rsidRPr="00633859" w:rsidRDefault="006E7DF1" w:rsidP="00633859">
      <w:pPr>
        <w:spacing w:line="276" w:lineRule="auto"/>
        <w:rPr>
          <w:sz w:val="22"/>
        </w:rPr>
      </w:pPr>
    </w:p>
    <w:p w14:paraId="1F2A89CE" w14:textId="77777777" w:rsidR="001E2DE5" w:rsidRDefault="001E2DE5" w:rsidP="00397204">
      <w:pPr>
        <w:spacing w:line="276" w:lineRule="auto"/>
      </w:pPr>
    </w:p>
    <w:p w14:paraId="430F8458" w14:textId="77777777" w:rsidR="00214F5D" w:rsidRDefault="00214F5D" w:rsidP="00397204">
      <w:pPr>
        <w:spacing w:line="276" w:lineRule="auto"/>
      </w:pPr>
    </w:p>
    <w:sectPr w:rsidR="00214F5D" w:rsidSect="00290871">
      <w:headerReference w:type="even" r:id="rId13"/>
      <w:headerReference w:type="default" r:id="rId14"/>
      <w:headerReference w:type="first" r:id="rId15"/>
      <w:pgSz w:w="11906" w:h="16838" w:code="9"/>
      <w:pgMar w:top="1559" w:right="851" w:bottom="1985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44DAA" w14:textId="77777777" w:rsidR="00AE5E0C" w:rsidRDefault="00AE5E0C" w:rsidP="00613AB2">
      <w:r>
        <w:separator/>
      </w:r>
    </w:p>
  </w:endnote>
  <w:endnote w:type="continuationSeparator" w:id="0">
    <w:p w14:paraId="6943EC36" w14:textId="77777777" w:rsidR="00AE5E0C" w:rsidRDefault="00AE5E0C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198D8" w14:textId="77777777" w:rsidR="00AE5E0C" w:rsidRDefault="00AE5E0C" w:rsidP="00613AB2">
      <w:r>
        <w:separator/>
      </w:r>
    </w:p>
  </w:footnote>
  <w:footnote w:type="continuationSeparator" w:id="0">
    <w:p w14:paraId="675712F0" w14:textId="77777777" w:rsidR="00AE5E0C" w:rsidRDefault="00AE5E0C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565" w14:textId="05BD484A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7264701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15382059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2140822414" name="Picture 2140822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0977"/>
    <w:multiLevelType w:val="hybridMultilevel"/>
    <w:tmpl w:val="3EC43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1AA633F"/>
    <w:multiLevelType w:val="hybridMultilevel"/>
    <w:tmpl w:val="48E84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76B7844"/>
    <w:multiLevelType w:val="hybridMultilevel"/>
    <w:tmpl w:val="A3DE1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BB7950"/>
    <w:multiLevelType w:val="hybridMultilevel"/>
    <w:tmpl w:val="96B8A3AA"/>
    <w:lvl w:ilvl="0" w:tplc="0C0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8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610583"/>
    <w:multiLevelType w:val="hybridMultilevel"/>
    <w:tmpl w:val="12128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F0096F"/>
    <w:multiLevelType w:val="hybridMultilevel"/>
    <w:tmpl w:val="532E5F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647980">
    <w:abstractNumId w:val="13"/>
  </w:num>
  <w:num w:numId="2" w16cid:durableId="1307852659">
    <w:abstractNumId w:val="8"/>
  </w:num>
  <w:num w:numId="3" w16cid:durableId="323557263">
    <w:abstractNumId w:val="6"/>
  </w:num>
  <w:num w:numId="4" w16cid:durableId="731537702">
    <w:abstractNumId w:val="2"/>
  </w:num>
  <w:num w:numId="5" w16cid:durableId="979917512">
    <w:abstractNumId w:val="4"/>
  </w:num>
  <w:num w:numId="6" w16cid:durableId="175460565">
    <w:abstractNumId w:val="14"/>
  </w:num>
  <w:num w:numId="7" w16cid:durableId="2010985848">
    <w:abstractNumId w:val="1"/>
  </w:num>
  <w:num w:numId="8" w16cid:durableId="2140998320">
    <w:abstractNumId w:val="11"/>
  </w:num>
  <w:num w:numId="9" w16cid:durableId="2322894">
    <w:abstractNumId w:val="9"/>
  </w:num>
  <w:num w:numId="10" w16cid:durableId="25640991">
    <w:abstractNumId w:val="17"/>
  </w:num>
  <w:num w:numId="11" w16cid:durableId="863249269">
    <w:abstractNumId w:val="3"/>
  </w:num>
  <w:num w:numId="12" w16cid:durableId="666515330">
    <w:abstractNumId w:val="15"/>
  </w:num>
  <w:num w:numId="13" w16cid:durableId="1113474897">
    <w:abstractNumId w:val="18"/>
  </w:num>
  <w:num w:numId="14" w16cid:durableId="165441774">
    <w:abstractNumId w:val="12"/>
  </w:num>
  <w:num w:numId="15" w16cid:durableId="301272360">
    <w:abstractNumId w:val="16"/>
  </w:num>
  <w:num w:numId="16" w16cid:durableId="1370882536">
    <w:abstractNumId w:val="10"/>
  </w:num>
  <w:num w:numId="17" w16cid:durableId="388574937">
    <w:abstractNumId w:val="7"/>
  </w:num>
  <w:num w:numId="18" w16cid:durableId="1837767348">
    <w:abstractNumId w:val="5"/>
  </w:num>
  <w:num w:numId="19" w16cid:durableId="188186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24862"/>
    <w:rsid w:val="00033095"/>
    <w:rsid w:val="000610D2"/>
    <w:rsid w:val="000847EF"/>
    <w:rsid w:val="000E4B87"/>
    <w:rsid w:val="0013662A"/>
    <w:rsid w:val="001405A6"/>
    <w:rsid w:val="001437E0"/>
    <w:rsid w:val="00143D18"/>
    <w:rsid w:val="00144D87"/>
    <w:rsid w:val="00153F56"/>
    <w:rsid w:val="00154857"/>
    <w:rsid w:val="00171B7B"/>
    <w:rsid w:val="00194BF5"/>
    <w:rsid w:val="001C7D1F"/>
    <w:rsid w:val="001E2DE5"/>
    <w:rsid w:val="001F3DED"/>
    <w:rsid w:val="001F6030"/>
    <w:rsid w:val="001F68E9"/>
    <w:rsid w:val="00212147"/>
    <w:rsid w:val="00214F5D"/>
    <w:rsid w:val="00217F68"/>
    <w:rsid w:val="00220E8F"/>
    <w:rsid w:val="0023092A"/>
    <w:rsid w:val="00290871"/>
    <w:rsid w:val="002A54A2"/>
    <w:rsid w:val="002B1530"/>
    <w:rsid w:val="002C143E"/>
    <w:rsid w:val="002C7D7D"/>
    <w:rsid w:val="002E3E37"/>
    <w:rsid w:val="002E5F5B"/>
    <w:rsid w:val="002E751D"/>
    <w:rsid w:val="00314C7C"/>
    <w:rsid w:val="00321C89"/>
    <w:rsid w:val="00331E86"/>
    <w:rsid w:val="00333649"/>
    <w:rsid w:val="00340CDB"/>
    <w:rsid w:val="00355004"/>
    <w:rsid w:val="003929E7"/>
    <w:rsid w:val="00397204"/>
    <w:rsid w:val="003A71C5"/>
    <w:rsid w:val="003E1C7B"/>
    <w:rsid w:val="003E59F2"/>
    <w:rsid w:val="00426C7A"/>
    <w:rsid w:val="004453A9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4F6F9F"/>
    <w:rsid w:val="00512A98"/>
    <w:rsid w:val="00521D1A"/>
    <w:rsid w:val="00535497"/>
    <w:rsid w:val="005540A8"/>
    <w:rsid w:val="00557818"/>
    <w:rsid w:val="005601E6"/>
    <w:rsid w:val="0056716B"/>
    <w:rsid w:val="005863B4"/>
    <w:rsid w:val="00587BF5"/>
    <w:rsid w:val="005A409E"/>
    <w:rsid w:val="005B5ACB"/>
    <w:rsid w:val="005D2CED"/>
    <w:rsid w:val="005D455D"/>
    <w:rsid w:val="005F4054"/>
    <w:rsid w:val="00613AB2"/>
    <w:rsid w:val="00633859"/>
    <w:rsid w:val="00635297"/>
    <w:rsid w:val="006659E0"/>
    <w:rsid w:val="00682791"/>
    <w:rsid w:val="006D51C7"/>
    <w:rsid w:val="006D6246"/>
    <w:rsid w:val="006E7DF1"/>
    <w:rsid w:val="006F1E2D"/>
    <w:rsid w:val="006F52D0"/>
    <w:rsid w:val="00700DE6"/>
    <w:rsid w:val="00701683"/>
    <w:rsid w:val="007137AB"/>
    <w:rsid w:val="00726097"/>
    <w:rsid w:val="00753150"/>
    <w:rsid w:val="00761BE9"/>
    <w:rsid w:val="0077027C"/>
    <w:rsid w:val="007A46E7"/>
    <w:rsid w:val="007D3AE7"/>
    <w:rsid w:val="007D793C"/>
    <w:rsid w:val="007E51D8"/>
    <w:rsid w:val="00805888"/>
    <w:rsid w:val="008146FC"/>
    <w:rsid w:val="00821645"/>
    <w:rsid w:val="008371A9"/>
    <w:rsid w:val="008634C9"/>
    <w:rsid w:val="00881846"/>
    <w:rsid w:val="00882643"/>
    <w:rsid w:val="00897837"/>
    <w:rsid w:val="008B13EA"/>
    <w:rsid w:val="008C14AA"/>
    <w:rsid w:val="008C33F6"/>
    <w:rsid w:val="008F7FE4"/>
    <w:rsid w:val="0090330B"/>
    <w:rsid w:val="00916CF6"/>
    <w:rsid w:val="009268E4"/>
    <w:rsid w:val="00930DF8"/>
    <w:rsid w:val="00944920"/>
    <w:rsid w:val="0094549C"/>
    <w:rsid w:val="009668ED"/>
    <w:rsid w:val="00981DA1"/>
    <w:rsid w:val="00990D6C"/>
    <w:rsid w:val="009A634A"/>
    <w:rsid w:val="009B0844"/>
    <w:rsid w:val="009B7245"/>
    <w:rsid w:val="009C6F55"/>
    <w:rsid w:val="00A4142A"/>
    <w:rsid w:val="00A45487"/>
    <w:rsid w:val="00A60A00"/>
    <w:rsid w:val="00A67549"/>
    <w:rsid w:val="00A91C4C"/>
    <w:rsid w:val="00AA1620"/>
    <w:rsid w:val="00AC7E60"/>
    <w:rsid w:val="00AE5E0C"/>
    <w:rsid w:val="00AF0C79"/>
    <w:rsid w:val="00B13A58"/>
    <w:rsid w:val="00B21721"/>
    <w:rsid w:val="00B21ED2"/>
    <w:rsid w:val="00B4214A"/>
    <w:rsid w:val="00BA6CD4"/>
    <w:rsid w:val="00BB5682"/>
    <w:rsid w:val="00BB59B3"/>
    <w:rsid w:val="00BD41EB"/>
    <w:rsid w:val="00BD7C33"/>
    <w:rsid w:val="00BE3C2D"/>
    <w:rsid w:val="00C05DD4"/>
    <w:rsid w:val="00C13151"/>
    <w:rsid w:val="00C232D0"/>
    <w:rsid w:val="00C7143D"/>
    <w:rsid w:val="00C729CE"/>
    <w:rsid w:val="00C845F5"/>
    <w:rsid w:val="00CC5EE7"/>
    <w:rsid w:val="00CF2778"/>
    <w:rsid w:val="00CF64E2"/>
    <w:rsid w:val="00D102A2"/>
    <w:rsid w:val="00D147D4"/>
    <w:rsid w:val="00D3569D"/>
    <w:rsid w:val="00D46FED"/>
    <w:rsid w:val="00D60603"/>
    <w:rsid w:val="00D636EE"/>
    <w:rsid w:val="00D66DC6"/>
    <w:rsid w:val="00D9301F"/>
    <w:rsid w:val="00DB0B5A"/>
    <w:rsid w:val="00DC6C02"/>
    <w:rsid w:val="00DD22D0"/>
    <w:rsid w:val="00DE4BFE"/>
    <w:rsid w:val="00E13220"/>
    <w:rsid w:val="00E40563"/>
    <w:rsid w:val="00E47483"/>
    <w:rsid w:val="00E54383"/>
    <w:rsid w:val="00E846EA"/>
    <w:rsid w:val="00EB0A2C"/>
    <w:rsid w:val="00EC02E2"/>
    <w:rsid w:val="00ED062B"/>
    <w:rsid w:val="00F06642"/>
    <w:rsid w:val="00F201F2"/>
    <w:rsid w:val="00F20A1F"/>
    <w:rsid w:val="00F442A0"/>
    <w:rsid w:val="00F47422"/>
    <w:rsid w:val="00F50EB5"/>
    <w:rsid w:val="00F54250"/>
    <w:rsid w:val="00F647BD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healthpoint.hdwa.health.wa.gov.au/policies/Policies/NMAHS/WNHS/WNHS.PMM.MedicationAdministration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althpoint.hdwa.health.wa.gov.au/policies/Policies/NMAHS/WNHS/WNHS.ANAE.PCIAPostoperative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Davies, Sam</cp:lastModifiedBy>
  <cp:revision>3</cp:revision>
  <dcterms:created xsi:type="dcterms:W3CDTF">2025-01-16T23:31:00Z</dcterms:created>
  <dcterms:modified xsi:type="dcterms:W3CDTF">2025-01-16T23:41:00Z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