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25D810" w14:textId="0614FEBE" w:rsidR="004C295A" w:rsidRPr="00A67549" w:rsidRDefault="00370CC2" w:rsidP="0044158F">
      <w:pPr>
        <w:pStyle w:val="Heading1"/>
        <w:spacing w:after="0"/>
        <w:rPr>
          <w:sz w:val="32"/>
          <w:szCs w:val="12"/>
          <w:lang w:val="en-AU"/>
        </w:rPr>
      </w:pPr>
      <w:r>
        <w:rPr>
          <w:sz w:val="32"/>
          <w:szCs w:val="12"/>
          <w:lang w:val="en-AU"/>
        </w:rPr>
        <w:t>Rectus sheath catheter analgesia administration</w:t>
      </w:r>
      <w:r w:rsidR="00290871" w:rsidRPr="00A67549">
        <w:rPr>
          <w:sz w:val="32"/>
          <w:szCs w:val="12"/>
          <w:lang w:val="en-AU"/>
        </w:rPr>
        <w:t xml:space="preserve"> – Clinical Assessment Tool</w:t>
      </w:r>
    </w:p>
    <w:p w14:paraId="25DECDAF" w14:textId="183E11C8" w:rsidR="004C295A" w:rsidRPr="00613AB2" w:rsidRDefault="00290871" w:rsidP="0044158F">
      <w:pPr>
        <w:tabs>
          <w:tab w:val="left" w:pos="851"/>
          <w:tab w:val="left" w:pos="4536"/>
        </w:tabs>
        <w:spacing w:before="240"/>
      </w:pPr>
      <w:r>
        <w:t xml:space="preserve">Name: </w:t>
      </w:r>
      <w:r w:rsidR="004C295A" w:rsidRPr="00613AB2">
        <w:t xml:space="preserve"> </w:t>
      </w:r>
      <w: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>
        <w:tab/>
        <w:t>HE#:</w:t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>
        <w:tab/>
        <w:t xml:space="preserve"> </w:t>
      </w:r>
    </w:p>
    <w:p w14:paraId="6F8578EE" w14:textId="7DDB2A0D" w:rsidR="004C295A" w:rsidRPr="001F3DED" w:rsidRDefault="00A67549" w:rsidP="0090330B">
      <w:pPr>
        <w:pStyle w:val="Heading2"/>
        <w:rPr>
          <w:sz w:val="28"/>
          <w:szCs w:val="24"/>
          <w:lang w:val="en-AU"/>
        </w:rPr>
      </w:pPr>
      <w:r w:rsidRPr="001F3DED">
        <w:rPr>
          <w:sz w:val="28"/>
          <w:szCs w:val="24"/>
          <w:lang w:val="en-AU"/>
        </w:rPr>
        <w:t>Outcome</w:t>
      </w:r>
    </w:p>
    <w:p w14:paraId="5E9E8E8F" w14:textId="400DF229" w:rsidR="00A67549" w:rsidRPr="008634C9" w:rsidRDefault="00A67549" w:rsidP="00A67549">
      <w:pPr>
        <w:rPr>
          <w:rFonts w:ascii="Calibri" w:eastAsia="Times New Roman" w:hAnsi="Calibri"/>
          <w:b/>
          <w:sz w:val="28"/>
          <w:szCs w:val="18"/>
          <w:lang w:eastAsia="en-AU"/>
        </w:rPr>
      </w:pPr>
      <w:r w:rsidRPr="008634C9">
        <w:rPr>
          <w:sz w:val="22"/>
          <w:szCs w:val="20"/>
        </w:rPr>
        <w:t xml:space="preserve">Demonstrates the required understanding and clinical skills for </w:t>
      </w:r>
      <w:r w:rsidR="005C76CE">
        <w:rPr>
          <w:sz w:val="22"/>
          <w:szCs w:val="20"/>
        </w:rPr>
        <w:t xml:space="preserve">administering </w:t>
      </w:r>
      <w:r w:rsidR="00933F3F">
        <w:rPr>
          <w:sz w:val="22"/>
          <w:szCs w:val="20"/>
        </w:rPr>
        <w:t xml:space="preserve">analgesia via </w:t>
      </w:r>
      <w:r w:rsidR="005C76CE">
        <w:rPr>
          <w:sz w:val="22"/>
          <w:szCs w:val="20"/>
        </w:rPr>
        <w:t>r</w:t>
      </w:r>
      <w:r w:rsidR="00933F3F">
        <w:rPr>
          <w:sz w:val="22"/>
          <w:szCs w:val="20"/>
        </w:rPr>
        <w:t>ectus sheath catheter</w:t>
      </w:r>
      <w:r w:rsidR="00C1322A">
        <w:rPr>
          <w:sz w:val="22"/>
          <w:szCs w:val="20"/>
        </w:rPr>
        <w:t>.</w:t>
      </w:r>
    </w:p>
    <w:p w14:paraId="5BE92770" w14:textId="2AB32F09" w:rsidR="00A67549" w:rsidRDefault="00A67549" w:rsidP="00A67549">
      <w:pPr>
        <w:pStyle w:val="Heading2"/>
        <w:rPr>
          <w:sz w:val="28"/>
          <w:szCs w:val="24"/>
        </w:rPr>
      </w:pPr>
      <w:r w:rsidRPr="001F3DED">
        <w:rPr>
          <w:sz w:val="28"/>
          <w:szCs w:val="24"/>
        </w:rPr>
        <w:t>Preparation</w:t>
      </w:r>
    </w:p>
    <w:p w14:paraId="0F815B61" w14:textId="0B09D9F9" w:rsidR="00A734C7" w:rsidRPr="00A734C7" w:rsidRDefault="00A734C7" w:rsidP="00A734C7">
      <w:pPr>
        <w:spacing w:after="0"/>
        <w:rPr>
          <w:sz w:val="22"/>
          <w:szCs w:val="20"/>
          <w:lang w:eastAsia="x-none"/>
        </w:rPr>
      </w:pPr>
      <w:r w:rsidRPr="00A734C7">
        <w:rPr>
          <w:sz w:val="22"/>
          <w:szCs w:val="20"/>
          <w:lang w:eastAsia="x-none"/>
        </w:rPr>
        <w:t>Applicable for initial competency and staff with previous competency or competency from other health service.</w:t>
      </w:r>
    </w:p>
    <w:p w14:paraId="53EC82AD" w14:textId="23D40779" w:rsidR="004C295A" w:rsidRPr="00A67549" w:rsidRDefault="00A67549" w:rsidP="0090330B">
      <w:pPr>
        <w:pStyle w:val="Heading3"/>
        <w:rPr>
          <w:color w:val="495965" w:themeColor="text1"/>
          <w:lang w:val="en-AU"/>
        </w:rPr>
      </w:pPr>
      <w:r>
        <w:rPr>
          <w:color w:val="495965" w:themeColor="text1"/>
          <w:lang w:val="en-AU"/>
        </w:rPr>
        <w:t>Theory</w:t>
      </w:r>
    </w:p>
    <w:p w14:paraId="19A63902" w14:textId="51564F89" w:rsidR="00CA5ADD" w:rsidRPr="00933F3F" w:rsidRDefault="00A67549" w:rsidP="00CA5ADD">
      <w:pPr>
        <w:rPr>
          <w:color w:val="495965" w:themeColor="text1"/>
        </w:rPr>
      </w:pPr>
      <w:r w:rsidRPr="008634C9">
        <w:rPr>
          <w:sz w:val="22"/>
          <w:szCs w:val="20"/>
          <w:lang w:eastAsia="x-none"/>
        </w:rPr>
        <w:t xml:space="preserve">Read </w:t>
      </w:r>
      <w:r w:rsidR="00C1322A">
        <w:rPr>
          <w:sz w:val="22"/>
          <w:szCs w:val="20"/>
          <w:lang w:eastAsia="x-none"/>
        </w:rPr>
        <w:t>clinical guidelines</w:t>
      </w:r>
      <w:r w:rsidRPr="008634C9">
        <w:rPr>
          <w:sz w:val="22"/>
          <w:szCs w:val="20"/>
          <w:lang w:eastAsia="x-none"/>
        </w:rPr>
        <w:t xml:space="preserve">: </w:t>
      </w:r>
    </w:p>
    <w:p w14:paraId="4624FFFB" w14:textId="679DA37D" w:rsidR="00933F3F" w:rsidRPr="00933F3F" w:rsidRDefault="00CA5ADD" w:rsidP="00933F3F">
      <w:pPr>
        <w:pStyle w:val="ListParagraph"/>
        <w:numPr>
          <w:ilvl w:val="0"/>
          <w:numId w:val="15"/>
        </w:numPr>
        <w:spacing w:after="0" w:line="276" w:lineRule="auto"/>
        <w:rPr>
          <w:color w:val="495965" w:themeColor="text1"/>
        </w:rPr>
      </w:pPr>
      <w:proofErr w:type="spellStart"/>
      <w:r>
        <w:rPr>
          <w:color w:val="495965" w:themeColor="text1"/>
        </w:rPr>
        <w:t>Ropivacaine</w:t>
      </w:r>
      <w:proofErr w:type="spellEnd"/>
      <w:r>
        <w:rPr>
          <w:color w:val="495965" w:themeColor="text1"/>
        </w:rPr>
        <w:t xml:space="preserve"> </w:t>
      </w:r>
      <w:r w:rsidRPr="00CA5ADD">
        <w:rPr>
          <w:color w:val="495965" w:themeColor="text1"/>
        </w:rPr>
        <w:t>https://www.kemh.health.wa.gov.au/~/media/HSPs/NMHS/Hospitals/WNHS/Documents/Clinical-guidelines/Obs-Gyn-MPs/Ropivacaine.pdf?thn=0</w:t>
      </w:r>
    </w:p>
    <w:p w14:paraId="4EEC5489" w14:textId="1AB6C1B8" w:rsidR="00933F3F" w:rsidRDefault="00C129A2" w:rsidP="00C129A2">
      <w:pPr>
        <w:pStyle w:val="ListParagraph"/>
        <w:numPr>
          <w:ilvl w:val="0"/>
          <w:numId w:val="15"/>
        </w:numPr>
        <w:spacing w:after="0" w:line="276" w:lineRule="auto"/>
        <w:rPr>
          <w:color w:val="495965" w:themeColor="text1"/>
        </w:rPr>
      </w:pPr>
      <w:r>
        <w:rPr>
          <w:color w:val="495965" w:themeColor="text1"/>
        </w:rPr>
        <w:t xml:space="preserve">Anaesthesia and pain management </w:t>
      </w:r>
      <w:proofErr w:type="spellStart"/>
      <w:r>
        <w:rPr>
          <w:color w:val="495965" w:themeColor="text1"/>
        </w:rPr>
        <w:t>gueidline</w:t>
      </w:r>
      <w:proofErr w:type="spellEnd"/>
      <w:r>
        <w:rPr>
          <w:color w:val="495965" w:themeColor="text1"/>
        </w:rPr>
        <w:t xml:space="preserve"> </w:t>
      </w:r>
      <w:r w:rsidR="00F532AB">
        <w:rPr>
          <w:color w:val="495965" w:themeColor="text1"/>
        </w:rPr>
        <w:t xml:space="preserve">accessible </w:t>
      </w:r>
      <w:r>
        <w:rPr>
          <w:color w:val="495965" w:themeColor="text1"/>
        </w:rPr>
        <w:t xml:space="preserve">via </w:t>
      </w:r>
      <w:proofErr w:type="spellStart"/>
      <w:r>
        <w:rPr>
          <w:color w:val="495965" w:themeColor="text1"/>
        </w:rPr>
        <w:t>healthpoint</w:t>
      </w:r>
      <w:proofErr w:type="spellEnd"/>
    </w:p>
    <w:p w14:paraId="6406E099" w14:textId="77777777" w:rsidR="00C129A2" w:rsidRPr="00933F3F" w:rsidRDefault="00C129A2" w:rsidP="00C129A2">
      <w:pPr>
        <w:pStyle w:val="ListParagraph"/>
        <w:spacing w:after="0" w:line="276" w:lineRule="auto"/>
        <w:rPr>
          <w:color w:val="495965" w:themeColor="text1"/>
        </w:rPr>
      </w:pPr>
    </w:p>
    <w:p w14:paraId="3BE9C879" w14:textId="51F213BF" w:rsidR="00C1322A" w:rsidRPr="00933F3F" w:rsidRDefault="00C1322A" w:rsidP="00933F3F">
      <w:pPr>
        <w:spacing w:after="0" w:line="276" w:lineRule="auto"/>
        <w:rPr>
          <w:b/>
          <w:color w:val="495965" w:themeColor="text1"/>
        </w:rPr>
      </w:pPr>
      <w:r w:rsidRPr="00933F3F">
        <w:rPr>
          <w:b/>
          <w:color w:val="495965" w:themeColor="text1"/>
        </w:rPr>
        <w:t>Supervised practice</w:t>
      </w:r>
    </w:p>
    <w:p w14:paraId="5E89DD4D" w14:textId="0AD46579" w:rsidR="00A734C7" w:rsidRPr="00A734C7" w:rsidRDefault="00A734C7" w:rsidP="00A734C7">
      <w:pPr>
        <w:tabs>
          <w:tab w:val="left" w:pos="176"/>
          <w:tab w:val="left" w:leader="underscore" w:pos="3828"/>
        </w:tabs>
        <w:rPr>
          <w:rFonts w:cs="Arial"/>
          <w:sz w:val="22"/>
        </w:rPr>
      </w:pPr>
      <w:r w:rsidRPr="00A734C7">
        <w:rPr>
          <w:rFonts w:cs="Arial"/>
          <w:sz w:val="22"/>
        </w:rPr>
        <w:t>Supervisor – Health</w:t>
      </w:r>
      <w:r w:rsidR="00933F3F">
        <w:rPr>
          <w:rFonts w:cs="Arial"/>
          <w:sz w:val="22"/>
        </w:rPr>
        <w:t xml:space="preserve"> care</w:t>
      </w:r>
      <w:r w:rsidRPr="00A734C7">
        <w:rPr>
          <w:rFonts w:cs="Arial"/>
          <w:sz w:val="22"/>
        </w:rPr>
        <w:t xml:space="preserve"> professional deemed competent in administration</w:t>
      </w:r>
      <w:r>
        <w:rPr>
          <w:rFonts w:cs="Arial"/>
          <w:sz w:val="22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1358"/>
        <w:gridCol w:w="1470"/>
      </w:tblGrid>
      <w:tr w:rsidR="0019702E" w14:paraId="18882E5A" w14:textId="77777777" w:rsidTr="003D4F19">
        <w:tc>
          <w:tcPr>
            <w:tcW w:w="7366" w:type="dxa"/>
            <w:shd w:val="clear" w:color="auto" w:fill="495965" w:themeFill="text1"/>
          </w:tcPr>
          <w:p w14:paraId="12CD0914" w14:textId="11E918ED" w:rsidR="00C1322A" w:rsidRPr="003D4F19" w:rsidRDefault="00C1322A" w:rsidP="00C1322A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3D4F19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Requirement</w:t>
            </w:r>
          </w:p>
        </w:tc>
        <w:tc>
          <w:tcPr>
            <w:tcW w:w="1358" w:type="dxa"/>
            <w:shd w:val="clear" w:color="auto" w:fill="495965" w:themeFill="text1"/>
          </w:tcPr>
          <w:p w14:paraId="5EE1F15F" w14:textId="1EE32324" w:rsidR="00C1322A" w:rsidRPr="003D4F19" w:rsidRDefault="00C1322A" w:rsidP="00C1322A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3D4F19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Date </w:t>
            </w:r>
          </w:p>
        </w:tc>
        <w:tc>
          <w:tcPr>
            <w:tcW w:w="1470" w:type="dxa"/>
            <w:shd w:val="clear" w:color="auto" w:fill="495965" w:themeFill="text1"/>
          </w:tcPr>
          <w:p w14:paraId="1CF5B0B1" w14:textId="07CFA3BE" w:rsidR="00C1322A" w:rsidRPr="003D4F19" w:rsidRDefault="00C1322A" w:rsidP="00C1322A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3D4F19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Supervisor Initial</w:t>
            </w:r>
          </w:p>
        </w:tc>
      </w:tr>
      <w:tr w:rsidR="00C1322A" w14:paraId="4900CCBF" w14:textId="77777777" w:rsidTr="0019702E">
        <w:tc>
          <w:tcPr>
            <w:tcW w:w="7366" w:type="dxa"/>
          </w:tcPr>
          <w:p w14:paraId="3B66E114" w14:textId="01DBB2CC" w:rsidR="00C1322A" w:rsidRDefault="00F532AB" w:rsidP="00C1322A">
            <w:pPr>
              <w:rPr>
                <w:lang w:eastAsia="x-none"/>
              </w:rPr>
            </w:pPr>
            <w:r>
              <w:rPr>
                <w:rFonts w:cs="Arial"/>
                <w:sz w:val="22"/>
              </w:rPr>
              <w:t>Observe a bolus administration by staff member deemed competent</w:t>
            </w:r>
          </w:p>
        </w:tc>
        <w:tc>
          <w:tcPr>
            <w:tcW w:w="1358" w:type="dxa"/>
          </w:tcPr>
          <w:p w14:paraId="74D58073" w14:textId="77777777" w:rsidR="00C1322A" w:rsidRDefault="00C1322A" w:rsidP="00C1322A">
            <w:pPr>
              <w:rPr>
                <w:lang w:eastAsia="x-none"/>
              </w:rPr>
            </w:pPr>
          </w:p>
        </w:tc>
        <w:tc>
          <w:tcPr>
            <w:tcW w:w="1470" w:type="dxa"/>
          </w:tcPr>
          <w:p w14:paraId="3DADA0DB" w14:textId="77777777" w:rsidR="00C1322A" w:rsidRDefault="00C1322A" w:rsidP="00C1322A">
            <w:pPr>
              <w:rPr>
                <w:lang w:eastAsia="x-none"/>
              </w:rPr>
            </w:pPr>
          </w:p>
        </w:tc>
      </w:tr>
      <w:tr w:rsidR="003D4F19" w14:paraId="6DF87FFA" w14:textId="77777777" w:rsidTr="0019702E">
        <w:tc>
          <w:tcPr>
            <w:tcW w:w="7366" w:type="dxa"/>
          </w:tcPr>
          <w:p w14:paraId="550FD9E1" w14:textId="5C266142" w:rsidR="00F532AB" w:rsidRPr="00F532AB" w:rsidRDefault="00F532AB" w:rsidP="00F532AB">
            <w:pPr>
              <w:rPr>
                <w:rFonts w:cs="Arial"/>
                <w:color w:val="495965" w:themeColor="text1"/>
                <w:sz w:val="22"/>
              </w:rPr>
            </w:pPr>
            <w:r w:rsidRPr="00F532AB">
              <w:rPr>
                <w:rFonts w:cs="Arial"/>
                <w:color w:val="495965" w:themeColor="text1"/>
                <w:sz w:val="22"/>
              </w:rPr>
              <w:t>Administration competency:</w:t>
            </w:r>
          </w:p>
          <w:p w14:paraId="128C5C46" w14:textId="1AEB6F0C" w:rsidR="003D4F19" w:rsidRPr="00F532AB" w:rsidRDefault="00F532AB" w:rsidP="00F532AB">
            <w:pPr>
              <w:pStyle w:val="ListParagraph"/>
              <w:numPr>
                <w:ilvl w:val="0"/>
                <w:numId w:val="20"/>
              </w:numPr>
              <w:rPr>
                <w:rFonts w:cs="Arial"/>
                <w:color w:val="495965" w:themeColor="text1"/>
                <w:sz w:val="22"/>
              </w:rPr>
            </w:pPr>
            <w:r w:rsidRPr="00F532AB">
              <w:rPr>
                <w:rFonts w:cs="Arial"/>
                <w:color w:val="495965" w:themeColor="text1"/>
                <w:sz w:val="22"/>
              </w:rPr>
              <w:t xml:space="preserve">1 supervised administration by a competent supervisor </w:t>
            </w:r>
          </w:p>
        </w:tc>
        <w:tc>
          <w:tcPr>
            <w:tcW w:w="1358" w:type="dxa"/>
          </w:tcPr>
          <w:p w14:paraId="2DBCB230" w14:textId="77777777" w:rsidR="003D4F19" w:rsidRDefault="003D4F19" w:rsidP="00C1322A">
            <w:pPr>
              <w:rPr>
                <w:lang w:eastAsia="x-none"/>
              </w:rPr>
            </w:pPr>
          </w:p>
        </w:tc>
        <w:tc>
          <w:tcPr>
            <w:tcW w:w="1470" w:type="dxa"/>
          </w:tcPr>
          <w:p w14:paraId="3B0C9D3A" w14:textId="77777777" w:rsidR="003D4F19" w:rsidRDefault="003D4F19" w:rsidP="00C1322A">
            <w:pPr>
              <w:rPr>
                <w:lang w:eastAsia="x-none"/>
              </w:rPr>
            </w:pPr>
          </w:p>
        </w:tc>
      </w:tr>
      <w:tr w:rsidR="003D4F19" w14:paraId="62D06057" w14:textId="77777777" w:rsidTr="0019702E">
        <w:tc>
          <w:tcPr>
            <w:tcW w:w="7366" w:type="dxa"/>
          </w:tcPr>
          <w:p w14:paraId="1B597FEE" w14:textId="538D9085" w:rsidR="003D4F19" w:rsidRPr="00F532AB" w:rsidRDefault="00F532AB" w:rsidP="00C1322A">
            <w:pPr>
              <w:rPr>
                <w:rFonts w:cs="Arial"/>
                <w:color w:val="495965" w:themeColor="text1"/>
                <w:sz w:val="22"/>
              </w:rPr>
            </w:pPr>
            <w:r w:rsidRPr="00F532AB">
              <w:rPr>
                <w:rFonts w:cs="Arial"/>
                <w:color w:val="495965" w:themeColor="text1"/>
                <w:sz w:val="22"/>
              </w:rPr>
              <w:t>Catheter removal</w:t>
            </w:r>
          </w:p>
          <w:p w14:paraId="524AE6A3" w14:textId="562A13F5" w:rsidR="00F532AB" w:rsidRPr="00F532AB" w:rsidRDefault="00F532AB" w:rsidP="00F532AB">
            <w:pPr>
              <w:pStyle w:val="ListParagraph"/>
              <w:numPr>
                <w:ilvl w:val="0"/>
                <w:numId w:val="20"/>
              </w:numPr>
              <w:rPr>
                <w:rFonts w:cs="Arial"/>
                <w:color w:val="495965" w:themeColor="text1"/>
                <w:sz w:val="22"/>
              </w:rPr>
            </w:pPr>
            <w:r w:rsidRPr="00F532AB">
              <w:rPr>
                <w:rFonts w:cs="Arial"/>
                <w:color w:val="495965" w:themeColor="text1"/>
                <w:sz w:val="22"/>
              </w:rPr>
              <w:t>Supervised in clinical practice performing removal of rectus sheath catheter by Midwife/RN deemed competent in the procedure</w:t>
            </w:r>
          </w:p>
        </w:tc>
        <w:tc>
          <w:tcPr>
            <w:tcW w:w="1358" w:type="dxa"/>
          </w:tcPr>
          <w:p w14:paraId="1E7EE47E" w14:textId="77777777" w:rsidR="003D4F19" w:rsidRDefault="003D4F19" w:rsidP="00C1322A">
            <w:pPr>
              <w:rPr>
                <w:lang w:eastAsia="x-none"/>
              </w:rPr>
            </w:pPr>
          </w:p>
        </w:tc>
        <w:tc>
          <w:tcPr>
            <w:tcW w:w="1470" w:type="dxa"/>
          </w:tcPr>
          <w:p w14:paraId="0510711F" w14:textId="77777777" w:rsidR="003D4F19" w:rsidRDefault="003D4F19" w:rsidP="00C1322A">
            <w:pPr>
              <w:rPr>
                <w:lang w:eastAsia="x-none"/>
              </w:rPr>
            </w:pPr>
          </w:p>
        </w:tc>
      </w:tr>
      <w:tr w:rsidR="006567AA" w14:paraId="60916CF9" w14:textId="77777777" w:rsidTr="006E1C68">
        <w:tc>
          <w:tcPr>
            <w:tcW w:w="10194" w:type="dxa"/>
            <w:gridSpan w:val="3"/>
            <w:shd w:val="clear" w:color="auto" w:fill="495965" w:themeFill="text1"/>
          </w:tcPr>
          <w:p w14:paraId="78EABE3F" w14:textId="04DD062D" w:rsidR="006567AA" w:rsidRDefault="006567AA" w:rsidP="00C1322A">
            <w:pPr>
              <w:rPr>
                <w:lang w:eastAsia="x-none"/>
              </w:rPr>
            </w:pPr>
            <w:r w:rsidRPr="00B9364D">
              <w:rPr>
                <w:rFonts w:cs="Arial"/>
                <w:b/>
                <w:color w:val="FFFFFF" w:themeColor="background1"/>
                <w:sz w:val="22"/>
              </w:rPr>
              <w:t>Ongoing competency</w:t>
            </w:r>
          </w:p>
        </w:tc>
      </w:tr>
      <w:tr w:rsidR="006567AA" w14:paraId="4EDADAAC" w14:textId="77777777" w:rsidTr="0019702E">
        <w:tc>
          <w:tcPr>
            <w:tcW w:w="7366" w:type="dxa"/>
          </w:tcPr>
          <w:p w14:paraId="158F36AA" w14:textId="592F4EBA" w:rsidR="006567AA" w:rsidRDefault="006567AA" w:rsidP="00C1322A">
            <w:pPr>
              <w:rPr>
                <w:rFonts w:cs="Arial"/>
                <w:sz w:val="22"/>
              </w:rPr>
            </w:pPr>
            <w:r w:rsidRPr="00E82747">
              <w:rPr>
                <w:rFonts w:cs="Arial"/>
                <w:sz w:val="22"/>
              </w:rPr>
              <w:t>Confirmation on annual PDR document</w:t>
            </w:r>
          </w:p>
        </w:tc>
        <w:tc>
          <w:tcPr>
            <w:tcW w:w="1358" w:type="dxa"/>
          </w:tcPr>
          <w:p w14:paraId="3230D0EE" w14:textId="77777777" w:rsidR="006567AA" w:rsidRDefault="006567AA" w:rsidP="00C1322A">
            <w:pPr>
              <w:rPr>
                <w:lang w:eastAsia="x-none"/>
              </w:rPr>
            </w:pPr>
          </w:p>
        </w:tc>
        <w:tc>
          <w:tcPr>
            <w:tcW w:w="1470" w:type="dxa"/>
          </w:tcPr>
          <w:p w14:paraId="15CC04A5" w14:textId="77777777" w:rsidR="006567AA" w:rsidRDefault="006567AA" w:rsidP="00C1322A">
            <w:pPr>
              <w:rPr>
                <w:lang w:eastAsia="x-none"/>
              </w:rPr>
            </w:pPr>
          </w:p>
        </w:tc>
      </w:tr>
    </w:tbl>
    <w:p w14:paraId="16418940" w14:textId="77777777" w:rsidR="0043640F" w:rsidRDefault="0043640F" w:rsidP="00A67549">
      <w:pPr>
        <w:pStyle w:val="Heading2"/>
        <w:rPr>
          <w:sz w:val="28"/>
          <w:szCs w:val="24"/>
        </w:rPr>
      </w:pPr>
    </w:p>
    <w:p w14:paraId="19CFBE22" w14:textId="08181B54" w:rsidR="00A67549" w:rsidRDefault="00A67549" w:rsidP="00A67549">
      <w:pPr>
        <w:pStyle w:val="Heading2"/>
        <w:rPr>
          <w:sz w:val="28"/>
          <w:szCs w:val="24"/>
        </w:rPr>
      </w:pPr>
      <w:r w:rsidRPr="001F3DED">
        <w:rPr>
          <w:sz w:val="28"/>
          <w:szCs w:val="24"/>
        </w:rPr>
        <w:t>Performance criteria</w:t>
      </w:r>
    </w:p>
    <w:p w14:paraId="1FDD12C6" w14:textId="65267469" w:rsidR="001405A6" w:rsidRPr="008634C9" w:rsidRDefault="001405A6" w:rsidP="001405A6">
      <w:pPr>
        <w:rPr>
          <w:sz w:val="22"/>
          <w:szCs w:val="20"/>
          <w:lang w:eastAsia="x-none"/>
        </w:rPr>
      </w:pPr>
      <w:r w:rsidRPr="008634C9">
        <w:rPr>
          <w:sz w:val="22"/>
          <w:szCs w:val="20"/>
          <w:lang w:eastAsia="x-none"/>
        </w:rPr>
        <w:t xml:space="preserve">To be completed and signed by </w:t>
      </w:r>
      <w:r w:rsidR="00A734C7">
        <w:rPr>
          <w:sz w:val="22"/>
          <w:szCs w:val="20"/>
          <w:lang w:eastAsia="x-none"/>
        </w:rPr>
        <w:t xml:space="preserve">the supervisor. </w:t>
      </w:r>
      <w:r w:rsidRPr="008634C9">
        <w:rPr>
          <w:sz w:val="22"/>
          <w:szCs w:val="20"/>
          <w:lang w:eastAsia="x-none"/>
        </w:rPr>
        <w:t xml:space="preserve"> </w:t>
      </w:r>
      <w:r w:rsidR="00105B19">
        <w:rPr>
          <w:sz w:val="22"/>
          <w:szCs w:val="20"/>
          <w:lang w:eastAsia="x-none"/>
        </w:rPr>
        <w:t>(A=achieved, NA= not achieved)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8642"/>
        <w:gridCol w:w="1552"/>
      </w:tblGrid>
      <w:tr w:rsidR="00A734C7" w14:paraId="3A0CB2CB" w14:textId="77777777" w:rsidTr="003D4F19">
        <w:tc>
          <w:tcPr>
            <w:tcW w:w="4239" w:type="pct"/>
            <w:shd w:val="clear" w:color="auto" w:fill="495965" w:themeFill="text1"/>
          </w:tcPr>
          <w:p w14:paraId="3423D40F" w14:textId="4F994952" w:rsidR="00A734C7" w:rsidRPr="003D4F19" w:rsidRDefault="0019702E" w:rsidP="008634C9">
            <w:pPr>
              <w:spacing w:after="0"/>
              <w:rPr>
                <w:b/>
                <w:bCs/>
                <w:color w:val="FFFFFF" w:themeColor="background1"/>
                <w:sz w:val="22"/>
              </w:rPr>
            </w:pPr>
            <w:r w:rsidRPr="003D4F19">
              <w:rPr>
                <w:b/>
                <w:bCs/>
                <w:color w:val="FFFFFF" w:themeColor="background1"/>
                <w:sz w:val="22"/>
              </w:rPr>
              <w:t xml:space="preserve">Date: </w:t>
            </w:r>
          </w:p>
        </w:tc>
        <w:tc>
          <w:tcPr>
            <w:tcW w:w="761" w:type="pct"/>
            <w:shd w:val="clear" w:color="auto" w:fill="495965" w:themeFill="text1"/>
          </w:tcPr>
          <w:p w14:paraId="5D8B0A08" w14:textId="67B0E16A" w:rsidR="00A734C7" w:rsidRPr="003D4F19" w:rsidRDefault="0019702E" w:rsidP="00977A7A">
            <w:pPr>
              <w:rPr>
                <w:b/>
                <w:bCs/>
                <w:color w:val="FFFFFF" w:themeColor="background1"/>
                <w:sz w:val="22"/>
              </w:rPr>
            </w:pPr>
            <w:r w:rsidRPr="003D4F19">
              <w:rPr>
                <w:b/>
                <w:bCs/>
                <w:color w:val="FFFFFF" w:themeColor="background1"/>
                <w:sz w:val="22"/>
              </w:rPr>
              <w:t>A/NA</w:t>
            </w:r>
          </w:p>
        </w:tc>
      </w:tr>
      <w:tr w:rsidR="0019702E" w14:paraId="53B21F02" w14:textId="77777777" w:rsidTr="00896CEC">
        <w:trPr>
          <w:trHeight w:val="258"/>
        </w:trPr>
        <w:tc>
          <w:tcPr>
            <w:tcW w:w="5000" w:type="pct"/>
            <w:gridSpan w:val="2"/>
            <w:shd w:val="clear" w:color="auto" w:fill="495965" w:themeFill="text1"/>
          </w:tcPr>
          <w:p w14:paraId="0CC8AC42" w14:textId="1BF5EC91" w:rsidR="0019702E" w:rsidRPr="00A67549" w:rsidRDefault="00F532AB" w:rsidP="00977A7A">
            <w:pPr>
              <w:rPr>
                <w:sz w:val="22"/>
              </w:rPr>
            </w:pPr>
            <w:r w:rsidRPr="00896CEC">
              <w:rPr>
                <w:b/>
                <w:bCs/>
                <w:color w:val="FFFFFF" w:themeColor="background1"/>
                <w:sz w:val="22"/>
              </w:rPr>
              <w:t>Bolus administration</w:t>
            </w:r>
            <w:r w:rsidR="0019702E" w:rsidRPr="00896CEC">
              <w:rPr>
                <w:b/>
                <w:bCs/>
                <w:color w:val="FFFFFF" w:themeColor="background1"/>
                <w:sz w:val="22"/>
              </w:rPr>
              <w:t>:</w:t>
            </w:r>
          </w:p>
        </w:tc>
      </w:tr>
      <w:tr w:rsidR="00A734C7" w:rsidRPr="00EF517D" w14:paraId="7EA0B16F" w14:textId="77777777" w:rsidTr="00A734C7">
        <w:tc>
          <w:tcPr>
            <w:tcW w:w="4239" w:type="pct"/>
            <w:shd w:val="clear" w:color="auto" w:fill="auto"/>
          </w:tcPr>
          <w:p w14:paraId="62953826" w14:textId="0DEAF8AA" w:rsidR="00A734C7" w:rsidRPr="0044158F" w:rsidRDefault="00F532AB" w:rsidP="0044158F">
            <w:pPr>
              <w:pStyle w:val="ListParagraph"/>
              <w:numPr>
                <w:ilvl w:val="0"/>
                <w:numId w:val="18"/>
              </w:numPr>
              <w:spacing w:after="0"/>
              <w:ind w:left="306"/>
              <w:rPr>
                <w:sz w:val="22"/>
                <w:szCs w:val="24"/>
              </w:rPr>
            </w:pPr>
            <w:r w:rsidRPr="00E05239">
              <w:rPr>
                <w:rFonts w:cs="Arial"/>
                <w:sz w:val="22"/>
              </w:rPr>
              <w:t xml:space="preserve">Prepares the drug for administration according to the prescription, and following Infection Control Guidelines  </w:t>
            </w:r>
          </w:p>
        </w:tc>
        <w:tc>
          <w:tcPr>
            <w:tcW w:w="761" w:type="pct"/>
          </w:tcPr>
          <w:p w14:paraId="0E521C98" w14:textId="77777777" w:rsidR="00A734C7" w:rsidRPr="00A67549" w:rsidRDefault="00A734C7" w:rsidP="00977A7A">
            <w:pPr>
              <w:rPr>
                <w:sz w:val="22"/>
              </w:rPr>
            </w:pPr>
          </w:p>
        </w:tc>
      </w:tr>
      <w:tr w:rsidR="00F532AB" w:rsidRPr="00EF517D" w14:paraId="64158667" w14:textId="77777777" w:rsidTr="00A734C7">
        <w:tc>
          <w:tcPr>
            <w:tcW w:w="4239" w:type="pct"/>
            <w:shd w:val="clear" w:color="auto" w:fill="auto"/>
          </w:tcPr>
          <w:p w14:paraId="0048C612" w14:textId="735BDA4F" w:rsidR="00F532AB" w:rsidRPr="00E05239" w:rsidRDefault="00F532AB" w:rsidP="0044158F">
            <w:pPr>
              <w:pStyle w:val="ListParagraph"/>
              <w:numPr>
                <w:ilvl w:val="0"/>
                <w:numId w:val="18"/>
              </w:numPr>
              <w:spacing w:after="0"/>
              <w:ind w:left="306"/>
              <w:rPr>
                <w:rFonts w:cs="Arial"/>
                <w:sz w:val="22"/>
              </w:rPr>
            </w:pPr>
            <w:r w:rsidRPr="0044158F">
              <w:rPr>
                <w:rFonts w:cs="Arial"/>
                <w:sz w:val="22"/>
                <w:szCs w:val="24"/>
              </w:rPr>
              <w:t>Checks “6 rights” of medication administration</w:t>
            </w:r>
          </w:p>
        </w:tc>
        <w:tc>
          <w:tcPr>
            <w:tcW w:w="761" w:type="pct"/>
          </w:tcPr>
          <w:p w14:paraId="02E34688" w14:textId="77777777" w:rsidR="00F532AB" w:rsidRPr="00A67549" w:rsidRDefault="00F532AB" w:rsidP="00977A7A">
            <w:pPr>
              <w:rPr>
                <w:sz w:val="22"/>
              </w:rPr>
            </w:pPr>
          </w:p>
        </w:tc>
      </w:tr>
      <w:tr w:rsidR="0019702E" w:rsidRPr="00EF517D" w14:paraId="2F19F895" w14:textId="77777777" w:rsidTr="00A734C7">
        <w:tc>
          <w:tcPr>
            <w:tcW w:w="4239" w:type="pct"/>
            <w:shd w:val="clear" w:color="auto" w:fill="auto"/>
          </w:tcPr>
          <w:p w14:paraId="4CC47CDE" w14:textId="4779229C" w:rsidR="0019702E" w:rsidRPr="0044158F" w:rsidRDefault="00F532AB" w:rsidP="0044158F">
            <w:pPr>
              <w:pStyle w:val="ListParagraph"/>
              <w:numPr>
                <w:ilvl w:val="0"/>
                <w:numId w:val="17"/>
              </w:numPr>
              <w:spacing w:after="0"/>
              <w:ind w:left="306"/>
              <w:rPr>
                <w:rFonts w:cs="Arial"/>
                <w:sz w:val="22"/>
                <w:szCs w:val="24"/>
              </w:rPr>
            </w:pPr>
            <w:r w:rsidRPr="00E05239">
              <w:rPr>
                <w:rFonts w:cs="Arial"/>
                <w:sz w:val="22"/>
              </w:rPr>
              <w:t>Ensures the patient has patent intravenous access</w:t>
            </w:r>
          </w:p>
        </w:tc>
        <w:tc>
          <w:tcPr>
            <w:tcW w:w="761" w:type="pct"/>
          </w:tcPr>
          <w:p w14:paraId="28F73787" w14:textId="77777777" w:rsidR="0019702E" w:rsidRPr="00A67549" w:rsidRDefault="0019702E" w:rsidP="00977A7A">
            <w:pPr>
              <w:rPr>
                <w:sz w:val="22"/>
              </w:rPr>
            </w:pPr>
          </w:p>
        </w:tc>
      </w:tr>
      <w:tr w:rsidR="00F532AB" w:rsidRPr="00EF517D" w14:paraId="1A2C1F49" w14:textId="77777777" w:rsidTr="00A734C7">
        <w:tc>
          <w:tcPr>
            <w:tcW w:w="4239" w:type="pct"/>
            <w:shd w:val="clear" w:color="auto" w:fill="auto"/>
          </w:tcPr>
          <w:p w14:paraId="5BA356CB" w14:textId="29B9045E" w:rsidR="00F532AB" w:rsidRPr="0044158F" w:rsidRDefault="00F532AB" w:rsidP="0044158F">
            <w:pPr>
              <w:pStyle w:val="ListParagraph"/>
              <w:numPr>
                <w:ilvl w:val="0"/>
                <w:numId w:val="11"/>
              </w:numPr>
              <w:spacing w:after="0"/>
              <w:ind w:left="306"/>
              <w:rPr>
                <w:rFonts w:cs="Arial"/>
                <w:sz w:val="22"/>
                <w:szCs w:val="24"/>
              </w:rPr>
            </w:pPr>
            <w:r w:rsidRPr="00E05239">
              <w:rPr>
                <w:rFonts w:cs="Arial"/>
                <w:sz w:val="22"/>
              </w:rPr>
              <w:t>Checks site of catheter insertion for signs of infection, migration or leakage</w:t>
            </w:r>
          </w:p>
        </w:tc>
        <w:tc>
          <w:tcPr>
            <w:tcW w:w="761" w:type="pct"/>
          </w:tcPr>
          <w:p w14:paraId="244585D6" w14:textId="77777777" w:rsidR="00F532AB" w:rsidRPr="00A67549" w:rsidRDefault="00F532AB" w:rsidP="00977A7A">
            <w:pPr>
              <w:rPr>
                <w:sz w:val="22"/>
              </w:rPr>
            </w:pPr>
          </w:p>
        </w:tc>
      </w:tr>
      <w:tr w:rsidR="0019702E" w:rsidRPr="00EF517D" w14:paraId="52E8E1EA" w14:textId="77777777" w:rsidTr="00A734C7">
        <w:tc>
          <w:tcPr>
            <w:tcW w:w="4239" w:type="pct"/>
            <w:shd w:val="clear" w:color="auto" w:fill="auto"/>
          </w:tcPr>
          <w:p w14:paraId="554B5E63" w14:textId="50631757" w:rsidR="0019702E" w:rsidRPr="0044158F" w:rsidRDefault="00F532AB" w:rsidP="0044158F">
            <w:pPr>
              <w:pStyle w:val="ListParagraph"/>
              <w:numPr>
                <w:ilvl w:val="0"/>
                <w:numId w:val="11"/>
              </w:numPr>
              <w:spacing w:after="0"/>
              <w:ind w:left="306"/>
              <w:rPr>
                <w:rFonts w:cs="Arial"/>
                <w:sz w:val="22"/>
                <w:szCs w:val="24"/>
              </w:rPr>
            </w:pPr>
            <w:r w:rsidRPr="00E05239">
              <w:rPr>
                <w:rFonts w:cs="Arial"/>
                <w:sz w:val="22"/>
              </w:rPr>
              <w:t>Applies non-sterile gloves</w:t>
            </w:r>
          </w:p>
        </w:tc>
        <w:tc>
          <w:tcPr>
            <w:tcW w:w="761" w:type="pct"/>
          </w:tcPr>
          <w:p w14:paraId="4770F161" w14:textId="77777777" w:rsidR="0019702E" w:rsidRPr="00A67549" w:rsidRDefault="0019702E" w:rsidP="00977A7A">
            <w:pPr>
              <w:rPr>
                <w:sz w:val="22"/>
              </w:rPr>
            </w:pPr>
          </w:p>
        </w:tc>
      </w:tr>
      <w:tr w:rsidR="0019702E" w:rsidRPr="00EF517D" w14:paraId="297255D8" w14:textId="77777777" w:rsidTr="00A734C7">
        <w:tc>
          <w:tcPr>
            <w:tcW w:w="4239" w:type="pct"/>
            <w:shd w:val="clear" w:color="auto" w:fill="auto"/>
          </w:tcPr>
          <w:p w14:paraId="7C17C81A" w14:textId="2B961B04" w:rsidR="0019702E" w:rsidRPr="0019702E" w:rsidRDefault="00195AF1" w:rsidP="00A67549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  <w:szCs w:val="24"/>
              </w:rPr>
            </w:pPr>
            <w:r w:rsidRPr="00E05239">
              <w:rPr>
                <w:rFonts w:cs="Arial"/>
                <w:sz w:val="22"/>
              </w:rPr>
              <w:t xml:space="preserve">Ensures that a filter and port is </w:t>
            </w:r>
            <w:proofErr w:type="spellStart"/>
            <w:r w:rsidRPr="00E05239">
              <w:rPr>
                <w:rFonts w:cs="Arial"/>
                <w:sz w:val="22"/>
              </w:rPr>
              <w:t>insitu</w:t>
            </w:r>
            <w:proofErr w:type="spellEnd"/>
            <w:r w:rsidRPr="00E05239">
              <w:rPr>
                <w:rFonts w:cs="Arial"/>
                <w:sz w:val="22"/>
              </w:rPr>
              <w:t>. Wipes port with alcohol swab</w:t>
            </w:r>
          </w:p>
        </w:tc>
        <w:tc>
          <w:tcPr>
            <w:tcW w:w="761" w:type="pct"/>
          </w:tcPr>
          <w:p w14:paraId="376499F0" w14:textId="77777777" w:rsidR="0019702E" w:rsidRPr="00A67549" w:rsidRDefault="0019702E" w:rsidP="00977A7A">
            <w:pPr>
              <w:rPr>
                <w:sz w:val="22"/>
              </w:rPr>
            </w:pPr>
          </w:p>
        </w:tc>
      </w:tr>
      <w:tr w:rsidR="0019702E" w:rsidRPr="00EF517D" w14:paraId="55E6CDCA" w14:textId="77777777" w:rsidTr="00A734C7">
        <w:tc>
          <w:tcPr>
            <w:tcW w:w="4239" w:type="pct"/>
            <w:shd w:val="clear" w:color="auto" w:fill="auto"/>
          </w:tcPr>
          <w:p w14:paraId="25BB84C6" w14:textId="4A3AD5E8" w:rsidR="0019702E" w:rsidRPr="0019702E" w:rsidRDefault="00195AF1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  <w:szCs w:val="24"/>
              </w:rPr>
            </w:pPr>
            <w:r w:rsidRPr="00E05239">
              <w:rPr>
                <w:rFonts w:cs="Arial"/>
                <w:sz w:val="22"/>
              </w:rPr>
              <w:t xml:space="preserve">Attaches syringe and aspirates to check blood </w:t>
            </w:r>
            <w:r w:rsidRPr="00E05239">
              <w:rPr>
                <w:rFonts w:cs="Arial"/>
                <w:b/>
                <w:sz w:val="22"/>
              </w:rPr>
              <w:t xml:space="preserve">is not </w:t>
            </w:r>
            <w:r w:rsidRPr="00E05239">
              <w:rPr>
                <w:rFonts w:cs="Arial"/>
                <w:sz w:val="22"/>
              </w:rPr>
              <w:t xml:space="preserve">present in catheter. If blood is present </w:t>
            </w:r>
            <w:r w:rsidRPr="00E05239">
              <w:rPr>
                <w:rFonts w:cs="Arial"/>
                <w:b/>
                <w:sz w:val="22"/>
              </w:rPr>
              <w:t>stops</w:t>
            </w:r>
            <w:r w:rsidRPr="00E05239">
              <w:rPr>
                <w:rFonts w:cs="Arial"/>
                <w:sz w:val="22"/>
              </w:rPr>
              <w:t xml:space="preserve"> administration and </w:t>
            </w:r>
            <w:proofErr w:type="gramStart"/>
            <w:r w:rsidRPr="00E05239">
              <w:rPr>
                <w:rFonts w:cs="Arial"/>
                <w:sz w:val="22"/>
              </w:rPr>
              <w:t>informs  anaesthetist</w:t>
            </w:r>
            <w:proofErr w:type="gramEnd"/>
            <w:r w:rsidRPr="00E05239">
              <w:rPr>
                <w:rFonts w:cs="Arial"/>
                <w:sz w:val="22"/>
              </w:rPr>
              <w:t xml:space="preserve"> on call  </w:t>
            </w:r>
          </w:p>
        </w:tc>
        <w:tc>
          <w:tcPr>
            <w:tcW w:w="761" w:type="pct"/>
          </w:tcPr>
          <w:p w14:paraId="25E178DF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0C27FAA2" w14:textId="77777777" w:rsidTr="00A734C7">
        <w:tc>
          <w:tcPr>
            <w:tcW w:w="4239" w:type="pct"/>
            <w:shd w:val="clear" w:color="auto" w:fill="auto"/>
          </w:tcPr>
          <w:p w14:paraId="08FCE31B" w14:textId="67EA527A" w:rsidR="0019702E" w:rsidRPr="0019702E" w:rsidRDefault="00896CEC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  <w:szCs w:val="24"/>
              </w:rPr>
            </w:pPr>
            <w:r w:rsidRPr="00E05239">
              <w:rPr>
                <w:rFonts w:cs="Arial"/>
                <w:sz w:val="22"/>
              </w:rPr>
              <w:t>Once established that no blood is in the catheter, administers up to 10mls of local anaesthetic over 2 minutes (half of prescribed dose)</w:t>
            </w:r>
          </w:p>
        </w:tc>
        <w:tc>
          <w:tcPr>
            <w:tcW w:w="761" w:type="pct"/>
          </w:tcPr>
          <w:p w14:paraId="68A13981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5A5C55E8" w14:textId="77777777" w:rsidTr="00A734C7">
        <w:tc>
          <w:tcPr>
            <w:tcW w:w="4239" w:type="pct"/>
            <w:shd w:val="clear" w:color="auto" w:fill="auto"/>
          </w:tcPr>
          <w:p w14:paraId="4B6D2C3D" w14:textId="7D24937E" w:rsidR="0019702E" w:rsidRPr="0019702E" w:rsidRDefault="00896CEC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  <w:szCs w:val="24"/>
              </w:rPr>
            </w:pPr>
            <w:r w:rsidRPr="00E05239">
              <w:rPr>
                <w:rFonts w:cs="Arial"/>
                <w:sz w:val="22"/>
              </w:rPr>
              <w:t>Waits 2 minutes, observing patient for signs of local anaesthetic toxicity; states the signs of local anaesthetic toxicity</w:t>
            </w:r>
          </w:p>
        </w:tc>
        <w:tc>
          <w:tcPr>
            <w:tcW w:w="761" w:type="pct"/>
          </w:tcPr>
          <w:p w14:paraId="3646EF6F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3B739C78" w14:textId="77777777" w:rsidTr="00A734C7">
        <w:tc>
          <w:tcPr>
            <w:tcW w:w="4239" w:type="pct"/>
            <w:shd w:val="clear" w:color="auto" w:fill="auto"/>
          </w:tcPr>
          <w:p w14:paraId="1845C9AC" w14:textId="1376A1E3" w:rsidR="0019702E" w:rsidRPr="0019702E" w:rsidRDefault="00896CEC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  <w:szCs w:val="24"/>
              </w:rPr>
            </w:pPr>
            <w:r w:rsidRPr="00E05239">
              <w:rPr>
                <w:rFonts w:cs="Arial"/>
                <w:sz w:val="22"/>
              </w:rPr>
              <w:t>If the patient exhibits no side effects, continues to administer the remaining local anaesthetic</w:t>
            </w:r>
          </w:p>
        </w:tc>
        <w:tc>
          <w:tcPr>
            <w:tcW w:w="761" w:type="pct"/>
          </w:tcPr>
          <w:p w14:paraId="48568D32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5AA4CB7C" w14:textId="77777777" w:rsidTr="00A734C7">
        <w:tc>
          <w:tcPr>
            <w:tcW w:w="4239" w:type="pct"/>
            <w:shd w:val="clear" w:color="auto" w:fill="auto"/>
          </w:tcPr>
          <w:p w14:paraId="5126C7A4" w14:textId="22991ADF" w:rsidR="0019702E" w:rsidRPr="0019702E" w:rsidRDefault="00896CEC" w:rsidP="00896CEC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  <w:szCs w:val="24"/>
              </w:rPr>
            </w:pPr>
            <w:r w:rsidRPr="00E05239">
              <w:rPr>
                <w:rFonts w:cs="Arial"/>
                <w:sz w:val="22"/>
              </w:rPr>
              <w:t>Signs prescription chart</w:t>
            </w:r>
          </w:p>
        </w:tc>
        <w:tc>
          <w:tcPr>
            <w:tcW w:w="761" w:type="pct"/>
          </w:tcPr>
          <w:p w14:paraId="57C5CF0B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069A5D12" w14:textId="77777777" w:rsidTr="00A734C7">
        <w:tc>
          <w:tcPr>
            <w:tcW w:w="4239" w:type="pct"/>
            <w:shd w:val="clear" w:color="auto" w:fill="auto"/>
          </w:tcPr>
          <w:p w14:paraId="7290FCA3" w14:textId="43D5C599" w:rsidR="0019702E" w:rsidRPr="0019702E" w:rsidRDefault="00896CEC" w:rsidP="00896CEC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  <w:szCs w:val="24"/>
              </w:rPr>
            </w:pPr>
            <w:r w:rsidRPr="00E05239">
              <w:rPr>
                <w:rFonts w:cs="Arial"/>
                <w:sz w:val="22"/>
              </w:rPr>
              <w:t>Monitors patient for signs of local anaesthetic toxicity for 5 minutes after administration</w:t>
            </w:r>
          </w:p>
        </w:tc>
        <w:tc>
          <w:tcPr>
            <w:tcW w:w="761" w:type="pct"/>
          </w:tcPr>
          <w:p w14:paraId="3F38F1A0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44158F" w:rsidRPr="00EF517D" w14:paraId="028F87A5" w14:textId="77777777" w:rsidTr="00896CEC">
        <w:tc>
          <w:tcPr>
            <w:tcW w:w="5000" w:type="pct"/>
            <w:gridSpan w:val="2"/>
            <w:shd w:val="clear" w:color="auto" w:fill="495965" w:themeFill="text1"/>
          </w:tcPr>
          <w:p w14:paraId="26616C96" w14:textId="53FDDACA" w:rsidR="0044158F" w:rsidRPr="0044158F" w:rsidRDefault="00896CEC" w:rsidP="0019702E">
            <w:pPr>
              <w:rPr>
                <w:b/>
                <w:bCs/>
                <w:sz w:val="22"/>
                <w:szCs w:val="24"/>
              </w:rPr>
            </w:pPr>
            <w:r w:rsidRPr="00896CEC">
              <w:rPr>
                <w:rFonts w:cs="Arial"/>
                <w:b/>
                <w:bCs/>
                <w:color w:val="FFFFFF" w:themeColor="background1"/>
                <w:sz w:val="22"/>
                <w:szCs w:val="24"/>
              </w:rPr>
              <w:t>Catheter removal</w:t>
            </w:r>
            <w:r w:rsidR="0044158F" w:rsidRPr="00896CEC">
              <w:rPr>
                <w:rFonts w:cs="Arial"/>
                <w:b/>
                <w:bCs/>
                <w:color w:val="FFFFFF" w:themeColor="background1"/>
                <w:sz w:val="22"/>
                <w:szCs w:val="24"/>
              </w:rPr>
              <w:t>:</w:t>
            </w:r>
          </w:p>
        </w:tc>
      </w:tr>
      <w:tr w:rsidR="0044158F" w:rsidRPr="00EF517D" w14:paraId="73C79C41" w14:textId="77777777" w:rsidTr="00A734C7">
        <w:tc>
          <w:tcPr>
            <w:tcW w:w="4239" w:type="pct"/>
            <w:shd w:val="clear" w:color="auto" w:fill="auto"/>
          </w:tcPr>
          <w:p w14:paraId="67D927A2" w14:textId="66167251" w:rsidR="0044158F" w:rsidRPr="0044158F" w:rsidRDefault="00896CEC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0"/>
              </w:rPr>
            </w:pPr>
            <w:r w:rsidRPr="00E05239">
              <w:rPr>
                <w:rFonts w:cs="Arial"/>
                <w:sz w:val="22"/>
              </w:rPr>
              <w:t>Assess catheter removed end of 5</w:t>
            </w:r>
            <w:r w:rsidRPr="00E05239">
              <w:rPr>
                <w:rFonts w:cs="Arial"/>
                <w:sz w:val="22"/>
                <w:vertAlign w:val="superscript"/>
              </w:rPr>
              <w:t>th</w:t>
            </w:r>
            <w:r w:rsidRPr="00E05239">
              <w:rPr>
                <w:rFonts w:cs="Arial"/>
                <w:sz w:val="22"/>
              </w:rPr>
              <w:t xml:space="preserve"> post-operative day or sooner if required</w:t>
            </w:r>
          </w:p>
        </w:tc>
        <w:tc>
          <w:tcPr>
            <w:tcW w:w="761" w:type="pct"/>
          </w:tcPr>
          <w:p w14:paraId="10D26DB6" w14:textId="77777777" w:rsidR="0044158F" w:rsidRPr="00A67549" w:rsidRDefault="0044158F" w:rsidP="0019702E">
            <w:pPr>
              <w:rPr>
                <w:sz w:val="22"/>
              </w:rPr>
            </w:pPr>
          </w:p>
        </w:tc>
      </w:tr>
      <w:tr w:rsidR="0044158F" w:rsidRPr="00EF517D" w14:paraId="56F01299" w14:textId="77777777" w:rsidTr="00A734C7">
        <w:tc>
          <w:tcPr>
            <w:tcW w:w="4239" w:type="pct"/>
            <w:shd w:val="clear" w:color="auto" w:fill="auto"/>
          </w:tcPr>
          <w:p w14:paraId="20592299" w14:textId="26BDF29A" w:rsidR="0044158F" w:rsidRPr="0044158F" w:rsidRDefault="00896CEC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0"/>
              </w:rPr>
            </w:pPr>
            <w:r w:rsidRPr="00E05239">
              <w:rPr>
                <w:rFonts w:cs="Arial"/>
                <w:sz w:val="22"/>
              </w:rPr>
              <w:t>Ensures analgesia prescribed prior to removal</w:t>
            </w:r>
          </w:p>
        </w:tc>
        <w:tc>
          <w:tcPr>
            <w:tcW w:w="761" w:type="pct"/>
          </w:tcPr>
          <w:p w14:paraId="1691156F" w14:textId="77777777" w:rsidR="0044158F" w:rsidRPr="00A67549" w:rsidRDefault="0044158F" w:rsidP="0019702E">
            <w:pPr>
              <w:rPr>
                <w:sz w:val="22"/>
              </w:rPr>
            </w:pPr>
          </w:p>
        </w:tc>
      </w:tr>
      <w:tr w:rsidR="0044158F" w:rsidRPr="00EF517D" w14:paraId="4B4AF314" w14:textId="77777777" w:rsidTr="00A734C7">
        <w:tc>
          <w:tcPr>
            <w:tcW w:w="4239" w:type="pct"/>
            <w:shd w:val="clear" w:color="auto" w:fill="auto"/>
          </w:tcPr>
          <w:p w14:paraId="503C70D4" w14:textId="3C37740A" w:rsidR="0044158F" w:rsidRPr="0044158F" w:rsidRDefault="00896CEC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  <w:szCs w:val="24"/>
              </w:rPr>
            </w:pPr>
            <w:r w:rsidRPr="00E05239">
              <w:rPr>
                <w:rFonts w:cs="Arial"/>
                <w:sz w:val="22"/>
              </w:rPr>
              <w:t>Removes dressing using ANTT</w:t>
            </w:r>
          </w:p>
        </w:tc>
        <w:tc>
          <w:tcPr>
            <w:tcW w:w="761" w:type="pct"/>
          </w:tcPr>
          <w:p w14:paraId="39C164F6" w14:textId="77777777" w:rsidR="0044158F" w:rsidRPr="00A67549" w:rsidRDefault="0044158F" w:rsidP="0019702E">
            <w:pPr>
              <w:rPr>
                <w:sz w:val="22"/>
              </w:rPr>
            </w:pPr>
          </w:p>
        </w:tc>
      </w:tr>
      <w:tr w:rsidR="00896CEC" w:rsidRPr="00EF517D" w14:paraId="208CC254" w14:textId="77777777" w:rsidTr="00A734C7">
        <w:tc>
          <w:tcPr>
            <w:tcW w:w="4239" w:type="pct"/>
            <w:shd w:val="clear" w:color="auto" w:fill="auto"/>
          </w:tcPr>
          <w:p w14:paraId="583D8831" w14:textId="09B5AF35" w:rsidR="00896CEC" w:rsidRPr="0044158F" w:rsidRDefault="00896CEC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  <w:szCs w:val="24"/>
              </w:rPr>
            </w:pPr>
            <w:r w:rsidRPr="00E05239">
              <w:rPr>
                <w:rFonts w:cs="Arial"/>
                <w:sz w:val="22"/>
              </w:rPr>
              <w:t>Applies gentle traction to remove or informs anaesthetic team if resistance</w:t>
            </w:r>
          </w:p>
        </w:tc>
        <w:tc>
          <w:tcPr>
            <w:tcW w:w="761" w:type="pct"/>
          </w:tcPr>
          <w:p w14:paraId="4B9EA780" w14:textId="77777777" w:rsidR="00896CEC" w:rsidRPr="00A67549" w:rsidRDefault="00896CEC" w:rsidP="0019702E">
            <w:pPr>
              <w:rPr>
                <w:sz w:val="22"/>
              </w:rPr>
            </w:pPr>
          </w:p>
        </w:tc>
      </w:tr>
      <w:tr w:rsidR="00896CEC" w:rsidRPr="00EF517D" w14:paraId="5F5825D6" w14:textId="77777777" w:rsidTr="00A734C7">
        <w:tc>
          <w:tcPr>
            <w:tcW w:w="4239" w:type="pct"/>
            <w:shd w:val="clear" w:color="auto" w:fill="auto"/>
          </w:tcPr>
          <w:p w14:paraId="5D5C5CDA" w14:textId="3D7E774B" w:rsidR="00896CEC" w:rsidRPr="0044158F" w:rsidRDefault="00896CEC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  <w:szCs w:val="24"/>
              </w:rPr>
            </w:pPr>
            <w:r w:rsidRPr="00E05239">
              <w:rPr>
                <w:rFonts w:cs="Arial"/>
                <w:sz w:val="22"/>
              </w:rPr>
              <w:t>Ensures blue tip is intact – tip sent to lab if suspicion of infection</w:t>
            </w:r>
          </w:p>
        </w:tc>
        <w:tc>
          <w:tcPr>
            <w:tcW w:w="761" w:type="pct"/>
          </w:tcPr>
          <w:p w14:paraId="3B62FB86" w14:textId="77777777" w:rsidR="00896CEC" w:rsidRPr="00A67549" w:rsidRDefault="00896CEC" w:rsidP="0019702E">
            <w:pPr>
              <w:rPr>
                <w:sz w:val="22"/>
              </w:rPr>
            </w:pPr>
          </w:p>
        </w:tc>
      </w:tr>
      <w:tr w:rsidR="00896CEC" w:rsidRPr="00EF517D" w14:paraId="1159F7C0" w14:textId="77777777" w:rsidTr="00A734C7">
        <w:tc>
          <w:tcPr>
            <w:tcW w:w="4239" w:type="pct"/>
            <w:shd w:val="clear" w:color="auto" w:fill="auto"/>
          </w:tcPr>
          <w:p w14:paraId="08AB7DB5" w14:textId="3F43A111" w:rsidR="00896CEC" w:rsidRPr="0044158F" w:rsidRDefault="00896CEC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  <w:szCs w:val="24"/>
              </w:rPr>
            </w:pPr>
            <w:r w:rsidRPr="00E05239">
              <w:rPr>
                <w:rFonts w:cs="Arial"/>
                <w:sz w:val="22"/>
              </w:rPr>
              <w:t>Cover with non-occlusive dressing</w:t>
            </w:r>
          </w:p>
        </w:tc>
        <w:tc>
          <w:tcPr>
            <w:tcW w:w="761" w:type="pct"/>
          </w:tcPr>
          <w:p w14:paraId="36024D3D" w14:textId="77777777" w:rsidR="00896CEC" w:rsidRPr="00A67549" w:rsidRDefault="00896CEC" w:rsidP="0019702E">
            <w:pPr>
              <w:rPr>
                <w:sz w:val="22"/>
              </w:rPr>
            </w:pPr>
          </w:p>
        </w:tc>
      </w:tr>
      <w:tr w:rsidR="00896CEC" w:rsidRPr="00EF517D" w14:paraId="350DFCD0" w14:textId="77777777" w:rsidTr="00A734C7">
        <w:tc>
          <w:tcPr>
            <w:tcW w:w="4239" w:type="pct"/>
            <w:shd w:val="clear" w:color="auto" w:fill="auto"/>
          </w:tcPr>
          <w:p w14:paraId="2BE230A1" w14:textId="45A15895" w:rsidR="00896CEC" w:rsidRPr="0044158F" w:rsidRDefault="00896CEC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  <w:szCs w:val="24"/>
              </w:rPr>
            </w:pPr>
            <w:r w:rsidRPr="00E05239">
              <w:rPr>
                <w:rFonts w:cs="Arial"/>
                <w:sz w:val="22"/>
              </w:rPr>
              <w:t>Removal documented</w:t>
            </w:r>
          </w:p>
        </w:tc>
        <w:tc>
          <w:tcPr>
            <w:tcW w:w="761" w:type="pct"/>
          </w:tcPr>
          <w:p w14:paraId="1F705F8A" w14:textId="77777777" w:rsidR="00896CEC" w:rsidRPr="00A67549" w:rsidRDefault="00896CEC" w:rsidP="0019702E">
            <w:pPr>
              <w:rPr>
                <w:sz w:val="22"/>
              </w:rPr>
            </w:pPr>
          </w:p>
        </w:tc>
      </w:tr>
    </w:tbl>
    <w:p w14:paraId="224DC052" w14:textId="77777777" w:rsidR="001405A6" w:rsidRDefault="001405A6"/>
    <w:p w14:paraId="6B3B16D7" w14:textId="77777777" w:rsidR="0043640F" w:rsidRDefault="0043640F"/>
    <w:p w14:paraId="54E837F5" w14:textId="77777777" w:rsidR="0043640F" w:rsidRDefault="0043640F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39"/>
        <w:gridCol w:w="4239"/>
        <w:gridCol w:w="4516"/>
      </w:tblGrid>
      <w:tr w:rsidR="001405A6" w:rsidRPr="00EF517D" w14:paraId="33DACB4F" w14:textId="77777777" w:rsidTr="001405A6">
        <w:tc>
          <w:tcPr>
            <w:tcW w:w="5000" w:type="pct"/>
            <w:gridSpan w:val="3"/>
            <w:shd w:val="clear" w:color="auto" w:fill="auto"/>
          </w:tcPr>
          <w:p w14:paraId="79E64F70" w14:textId="77777777" w:rsidR="001405A6" w:rsidRDefault="001405A6" w:rsidP="001F3DED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lastRenderedPageBreak/>
              <w:t>Comment:</w:t>
            </w:r>
          </w:p>
          <w:p w14:paraId="41445E3F" w14:textId="77777777" w:rsidR="001405A6" w:rsidRDefault="001405A6" w:rsidP="00977A7A"/>
          <w:p w14:paraId="647D2F71" w14:textId="77777777" w:rsidR="001405A6" w:rsidRDefault="001405A6" w:rsidP="00977A7A"/>
          <w:p w14:paraId="3341F623" w14:textId="77777777" w:rsidR="006567AA" w:rsidRDefault="006567AA" w:rsidP="00977A7A"/>
          <w:p w14:paraId="0A9BF410" w14:textId="77777777" w:rsidR="006567AA" w:rsidRPr="008D282E" w:rsidRDefault="006567AA" w:rsidP="006567AA">
            <w:pPr>
              <w:spacing w:line="360" w:lineRule="auto"/>
              <w:ind w:left="11"/>
              <w:rPr>
                <w:rFonts w:cs="Arial"/>
                <w:sz w:val="22"/>
                <w:u w:val="single"/>
              </w:rPr>
            </w:pPr>
            <w:r w:rsidRPr="008D282E">
              <w:rPr>
                <w:rFonts w:cs="Arial"/>
                <w:b/>
                <w:sz w:val="22"/>
                <w:u w:val="single"/>
              </w:rPr>
              <w:t>Recommendation</w:t>
            </w:r>
            <w:r w:rsidRPr="008D282E">
              <w:rPr>
                <w:rFonts w:cs="Arial"/>
                <w:sz w:val="22"/>
              </w:rPr>
              <w:t xml:space="preserve"> </w:t>
            </w:r>
          </w:p>
          <w:p w14:paraId="1BEECD2D" w14:textId="77777777" w:rsidR="006567AA" w:rsidRDefault="006567AA" w:rsidP="006567AA">
            <w:pPr>
              <w:tabs>
                <w:tab w:val="left" w:pos="567"/>
              </w:tabs>
              <w:spacing w:line="360" w:lineRule="auto"/>
              <w:ind w:left="153" w:right="-951"/>
              <w:rPr>
                <w:rFonts w:cs="Arial"/>
                <w:sz w:val="22"/>
              </w:rPr>
            </w:pPr>
            <w:r>
              <w:rPr>
                <w:rFonts w:ascii="Cambria Math" w:hAnsi="Cambria Math" w:cs="Cambria Math"/>
                <w:sz w:val="22"/>
              </w:rPr>
              <w:t xml:space="preserve">          </w:t>
            </w:r>
            <w:r w:rsidRPr="00471401">
              <w:rPr>
                <w:rFonts w:ascii="Cambria Math" w:hAnsi="Cambria Math" w:cs="Cambria Math"/>
                <w:sz w:val="22"/>
              </w:rPr>
              <w:t>⃝</w:t>
            </w:r>
            <w:r>
              <w:rPr>
                <w:rFonts w:ascii="Cambria Math" w:hAnsi="Cambria Math" w:cs="Cambria Math"/>
                <w:sz w:val="22"/>
              </w:rPr>
              <w:t xml:space="preserve">       </w:t>
            </w:r>
            <w:r>
              <w:rPr>
                <w:rFonts w:cs="Arial"/>
                <w:sz w:val="22"/>
              </w:rPr>
              <w:t xml:space="preserve">Competency achieved               </w:t>
            </w:r>
            <w:r w:rsidRPr="00471401">
              <w:rPr>
                <w:rFonts w:ascii="Cambria Math" w:hAnsi="Cambria Math" w:cs="Cambria Math"/>
                <w:sz w:val="22"/>
              </w:rPr>
              <w:t>⃝</w:t>
            </w:r>
            <w:r>
              <w:rPr>
                <w:rFonts w:cs="Arial"/>
                <w:sz w:val="22"/>
              </w:rPr>
              <w:t xml:space="preserve">   Competency NOT achieved – Plan:</w:t>
            </w:r>
          </w:p>
          <w:p w14:paraId="494ACAD6" w14:textId="77777777" w:rsidR="008634C9" w:rsidRDefault="008634C9" w:rsidP="00977A7A"/>
          <w:p w14:paraId="65ACDE58" w14:textId="55545838" w:rsidR="008634C9" w:rsidRPr="00EF517D" w:rsidRDefault="008634C9" w:rsidP="00977A7A"/>
        </w:tc>
      </w:tr>
      <w:tr w:rsidR="001405A6" w:rsidRPr="00EF517D" w14:paraId="4088373A" w14:textId="77777777" w:rsidTr="0044158F">
        <w:tc>
          <w:tcPr>
            <w:tcW w:w="706" w:type="pct"/>
            <w:shd w:val="clear" w:color="auto" w:fill="auto"/>
          </w:tcPr>
          <w:p w14:paraId="5038A64E" w14:textId="53F304E7" w:rsidR="001405A6" w:rsidRPr="001F3DED" w:rsidRDefault="0044158F" w:rsidP="001F3DED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Supervisor:</w:t>
            </w:r>
          </w:p>
        </w:tc>
        <w:tc>
          <w:tcPr>
            <w:tcW w:w="2079" w:type="pct"/>
          </w:tcPr>
          <w:p w14:paraId="2850DC26" w14:textId="53735DA4" w:rsidR="001405A6" w:rsidRPr="001405A6" w:rsidRDefault="001405A6" w:rsidP="00977A7A">
            <w:pPr>
              <w:rPr>
                <w:sz w:val="22"/>
                <w:szCs w:val="20"/>
              </w:rPr>
            </w:pPr>
            <w:r w:rsidRPr="001405A6">
              <w:rPr>
                <w:sz w:val="22"/>
                <w:szCs w:val="20"/>
              </w:rPr>
              <w:t>Name:</w:t>
            </w:r>
          </w:p>
        </w:tc>
        <w:tc>
          <w:tcPr>
            <w:tcW w:w="2215" w:type="pct"/>
          </w:tcPr>
          <w:p w14:paraId="2C0E6D6A" w14:textId="73036419" w:rsidR="001405A6" w:rsidRPr="001405A6" w:rsidRDefault="0044158F" w:rsidP="00977A7A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Designation</w:t>
            </w:r>
            <w:r w:rsidR="001405A6" w:rsidRPr="001405A6">
              <w:rPr>
                <w:sz w:val="22"/>
                <w:szCs w:val="20"/>
              </w:rPr>
              <w:t>:</w:t>
            </w:r>
          </w:p>
        </w:tc>
      </w:tr>
      <w:tr w:rsidR="0044158F" w:rsidRPr="00EF517D" w14:paraId="3BCDE947" w14:textId="77777777" w:rsidTr="0044158F">
        <w:tc>
          <w:tcPr>
            <w:tcW w:w="706" w:type="pct"/>
            <w:shd w:val="clear" w:color="auto" w:fill="auto"/>
          </w:tcPr>
          <w:p w14:paraId="0CA3538F" w14:textId="4984FBC7" w:rsidR="0044158F" w:rsidRDefault="0044158F" w:rsidP="001F3DED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Signature:</w:t>
            </w:r>
          </w:p>
        </w:tc>
        <w:tc>
          <w:tcPr>
            <w:tcW w:w="4294" w:type="pct"/>
            <w:gridSpan w:val="2"/>
          </w:tcPr>
          <w:p w14:paraId="783C491E" w14:textId="77777777" w:rsidR="0044158F" w:rsidRDefault="0044158F" w:rsidP="00977A7A">
            <w:pPr>
              <w:rPr>
                <w:sz w:val="22"/>
                <w:szCs w:val="20"/>
              </w:rPr>
            </w:pPr>
          </w:p>
        </w:tc>
      </w:tr>
    </w:tbl>
    <w:p w14:paraId="2D45F294" w14:textId="77777777" w:rsidR="0044158F" w:rsidRDefault="0044158F" w:rsidP="00CC5EE7"/>
    <w:p w14:paraId="679957AF" w14:textId="77777777" w:rsidR="0044158F" w:rsidRPr="003D4F19" w:rsidRDefault="00CC5EE7" w:rsidP="00CC5EE7">
      <w:pPr>
        <w:rPr>
          <w:sz w:val="22"/>
        </w:rPr>
      </w:pPr>
      <w:r w:rsidRPr="003D4F19">
        <w:rPr>
          <w:sz w:val="22"/>
        </w:rPr>
        <w:t>This document can be m</w:t>
      </w:r>
      <w:bookmarkStart w:id="0" w:name="_GoBack"/>
      <w:bookmarkEnd w:id="0"/>
      <w:r w:rsidRPr="003D4F19">
        <w:rPr>
          <w:sz w:val="22"/>
        </w:rPr>
        <w:t>ade available in alternative formats on request.</w:t>
      </w:r>
    </w:p>
    <w:p w14:paraId="19F72B36" w14:textId="6F77F25A" w:rsidR="00CC5EE7" w:rsidRPr="003D4F19" w:rsidRDefault="00CC5EE7" w:rsidP="00CC5EE7">
      <w:pPr>
        <w:rPr>
          <w:sz w:val="22"/>
        </w:rPr>
      </w:pPr>
      <w:r w:rsidRPr="003D4F19">
        <w:rPr>
          <w:sz w:val="22"/>
        </w:rPr>
        <w:t>© North Metropolitan Health Service 202</w:t>
      </w:r>
      <w:r w:rsidR="0044158F" w:rsidRPr="003D4F19">
        <w:rPr>
          <w:sz w:val="22"/>
        </w:rPr>
        <w:t>4</w:t>
      </w:r>
    </w:p>
    <w:p w14:paraId="78B1CA17" w14:textId="22E29EC7" w:rsidR="00024862" w:rsidRPr="00024862" w:rsidRDefault="00024862" w:rsidP="0023092A"/>
    <w:sectPr w:rsidR="00024862" w:rsidRPr="00024862" w:rsidSect="00290871">
      <w:headerReference w:type="even" r:id="rId11"/>
      <w:headerReference w:type="default" r:id="rId12"/>
      <w:headerReference w:type="first" r:id="rId13"/>
      <w:pgSz w:w="11906" w:h="16838" w:code="9"/>
      <w:pgMar w:top="1559" w:right="851" w:bottom="1985" w:left="851" w:header="851" w:footer="19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E91CAE" w14:textId="77777777" w:rsidR="00571820" w:rsidRDefault="00571820" w:rsidP="00613AB2">
      <w:r>
        <w:separator/>
      </w:r>
    </w:p>
  </w:endnote>
  <w:endnote w:type="continuationSeparator" w:id="0">
    <w:p w14:paraId="104AF978" w14:textId="77777777" w:rsidR="00571820" w:rsidRDefault="00571820" w:rsidP="00613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Arial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MTStd">
    <w:altName w:val="Arial MT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F8EF8D" w14:textId="77777777" w:rsidR="00571820" w:rsidRDefault="00571820" w:rsidP="00613AB2">
      <w:r>
        <w:separator/>
      </w:r>
    </w:p>
  </w:footnote>
  <w:footnote w:type="continuationSeparator" w:id="0">
    <w:p w14:paraId="210B7C6A" w14:textId="77777777" w:rsidR="00571820" w:rsidRDefault="00571820" w:rsidP="00613AB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C07565" w14:textId="05BD484A" w:rsidR="00426C7A" w:rsidRDefault="00426C7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498B0371" wp14:editId="5476371C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0B2C8" w14:textId="562D1F83" w:rsidR="00426C7A" w:rsidRDefault="00426C7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1C1EC57A" wp14:editId="12F17C19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10514A" w14:textId="31450674" w:rsidR="00024862" w:rsidRDefault="00635297" w:rsidP="00613AB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40156735" wp14:editId="061C5084">
          <wp:simplePos x="0" y="0"/>
          <wp:positionH relativeFrom="page">
            <wp:align>right</wp:align>
          </wp:positionH>
          <wp:positionV relativeFrom="paragraph">
            <wp:posOffset>-517002</wp:posOffset>
          </wp:positionV>
          <wp:extent cx="7532545" cy="10654907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C2ED9"/>
    <w:multiLevelType w:val="hybridMultilevel"/>
    <w:tmpl w:val="D7F43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737AC"/>
    <w:multiLevelType w:val="hybridMultilevel"/>
    <w:tmpl w:val="E014F4A4"/>
    <w:lvl w:ilvl="0" w:tplc="0C0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2">
    <w:nsid w:val="10722494"/>
    <w:multiLevelType w:val="hybridMultilevel"/>
    <w:tmpl w:val="F26CDFD4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1AA633F"/>
    <w:multiLevelType w:val="hybridMultilevel"/>
    <w:tmpl w:val="7B48E8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EF4257"/>
    <w:multiLevelType w:val="hybridMultilevel"/>
    <w:tmpl w:val="898C35D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132D4D3B"/>
    <w:multiLevelType w:val="hybridMultilevel"/>
    <w:tmpl w:val="E848CA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384A40"/>
    <w:multiLevelType w:val="hybridMultilevel"/>
    <w:tmpl w:val="5B88CA96"/>
    <w:lvl w:ilvl="0" w:tplc="0C0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7">
    <w:nsid w:val="476D609A"/>
    <w:multiLevelType w:val="hybridMultilevel"/>
    <w:tmpl w:val="F1DAC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256667"/>
    <w:multiLevelType w:val="hybridMultilevel"/>
    <w:tmpl w:val="9132D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A062B0"/>
    <w:multiLevelType w:val="hybridMultilevel"/>
    <w:tmpl w:val="6BC6EB68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50DA0C68"/>
    <w:multiLevelType w:val="hybridMultilevel"/>
    <w:tmpl w:val="750CAE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B67042"/>
    <w:multiLevelType w:val="hybridMultilevel"/>
    <w:tmpl w:val="B630E1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CA51E7"/>
    <w:multiLevelType w:val="hybridMultilevel"/>
    <w:tmpl w:val="24A897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CE7CED"/>
    <w:multiLevelType w:val="hybridMultilevel"/>
    <w:tmpl w:val="5762BA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5113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E433B1"/>
    <w:multiLevelType w:val="hybridMultilevel"/>
    <w:tmpl w:val="A9A24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D50738"/>
    <w:multiLevelType w:val="hybridMultilevel"/>
    <w:tmpl w:val="CFAE0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755F92"/>
    <w:multiLevelType w:val="hybridMultilevel"/>
    <w:tmpl w:val="589CDC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E87EBA"/>
    <w:multiLevelType w:val="hybridMultilevel"/>
    <w:tmpl w:val="C53282F0"/>
    <w:lvl w:ilvl="0" w:tplc="A44683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4426ED"/>
    <w:multiLevelType w:val="hybridMultilevel"/>
    <w:tmpl w:val="2A4E58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8"/>
  </w:num>
  <w:num w:numId="4">
    <w:abstractNumId w:val="2"/>
  </w:num>
  <w:num w:numId="5">
    <w:abstractNumId w:val="4"/>
  </w:num>
  <w:num w:numId="6">
    <w:abstractNumId w:val="15"/>
  </w:num>
  <w:num w:numId="7">
    <w:abstractNumId w:val="0"/>
  </w:num>
  <w:num w:numId="8">
    <w:abstractNumId w:val="11"/>
  </w:num>
  <w:num w:numId="9">
    <w:abstractNumId w:val="10"/>
  </w:num>
  <w:num w:numId="10">
    <w:abstractNumId w:val="18"/>
  </w:num>
  <w:num w:numId="11">
    <w:abstractNumId w:val="3"/>
  </w:num>
  <w:num w:numId="12">
    <w:abstractNumId w:val="16"/>
  </w:num>
  <w:num w:numId="13">
    <w:abstractNumId w:val="19"/>
  </w:num>
  <w:num w:numId="14">
    <w:abstractNumId w:val="12"/>
  </w:num>
  <w:num w:numId="15">
    <w:abstractNumId w:val="5"/>
  </w:num>
  <w:num w:numId="16">
    <w:abstractNumId w:val="17"/>
  </w:num>
  <w:num w:numId="17">
    <w:abstractNumId w:val="6"/>
  </w:num>
  <w:num w:numId="18">
    <w:abstractNumId w:val="1"/>
  </w:num>
  <w:num w:numId="19">
    <w:abstractNumId w:val="13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E37"/>
    <w:rsid w:val="00024862"/>
    <w:rsid w:val="00033095"/>
    <w:rsid w:val="000610D2"/>
    <w:rsid w:val="000E4B87"/>
    <w:rsid w:val="00105B19"/>
    <w:rsid w:val="0013662A"/>
    <w:rsid w:val="001405A6"/>
    <w:rsid w:val="001437E0"/>
    <w:rsid w:val="00143D18"/>
    <w:rsid w:val="00144D87"/>
    <w:rsid w:val="00154857"/>
    <w:rsid w:val="00171B7B"/>
    <w:rsid w:val="00194BF5"/>
    <w:rsid w:val="00195AF1"/>
    <w:rsid w:val="0019702E"/>
    <w:rsid w:val="001C7D1F"/>
    <w:rsid w:val="001F3DED"/>
    <w:rsid w:val="001F6030"/>
    <w:rsid w:val="001F68E9"/>
    <w:rsid w:val="00212147"/>
    <w:rsid w:val="00220E8F"/>
    <w:rsid w:val="0023092A"/>
    <w:rsid w:val="00290871"/>
    <w:rsid w:val="002A54A2"/>
    <w:rsid w:val="002B1530"/>
    <w:rsid w:val="002C7D7D"/>
    <w:rsid w:val="002E3E37"/>
    <w:rsid w:val="002E5F5B"/>
    <w:rsid w:val="002E751D"/>
    <w:rsid w:val="00314C7C"/>
    <w:rsid w:val="00333649"/>
    <w:rsid w:val="00340CDB"/>
    <w:rsid w:val="00355004"/>
    <w:rsid w:val="00370CC2"/>
    <w:rsid w:val="003929E7"/>
    <w:rsid w:val="003A71C5"/>
    <w:rsid w:val="003D4F19"/>
    <w:rsid w:val="003E59F2"/>
    <w:rsid w:val="00426C7A"/>
    <w:rsid w:val="0043640F"/>
    <w:rsid w:val="0044158F"/>
    <w:rsid w:val="00466DB9"/>
    <w:rsid w:val="00467464"/>
    <w:rsid w:val="00471692"/>
    <w:rsid w:val="00492C70"/>
    <w:rsid w:val="004A1B99"/>
    <w:rsid w:val="004A230F"/>
    <w:rsid w:val="004A609E"/>
    <w:rsid w:val="004C2780"/>
    <w:rsid w:val="004C27CB"/>
    <w:rsid w:val="004C295A"/>
    <w:rsid w:val="004C6976"/>
    <w:rsid w:val="004D1FF6"/>
    <w:rsid w:val="004D477D"/>
    <w:rsid w:val="004E5548"/>
    <w:rsid w:val="004F5E6C"/>
    <w:rsid w:val="00512A98"/>
    <w:rsid w:val="00521D1A"/>
    <w:rsid w:val="00535497"/>
    <w:rsid w:val="00557818"/>
    <w:rsid w:val="005601E6"/>
    <w:rsid w:val="0056716B"/>
    <w:rsid w:val="00571820"/>
    <w:rsid w:val="00587BF5"/>
    <w:rsid w:val="005A409E"/>
    <w:rsid w:val="005C76CE"/>
    <w:rsid w:val="005D455D"/>
    <w:rsid w:val="00613AB2"/>
    <w:rsid w:val="00635297"/>
    <w:rsid w:val="006567AA"/>
    <w:rsid w:val="006D51C7"/>
    <w:rsid w:val="006D6246"/>
    <w:rsid w:val="006F1E2D"/>
    <w:rsid w:val="006F52D0"/>
    <w:rsid w:val="00700DE6"/>
    <w:rsid w:val="00701683"/>
    <w:rsid w:val="007137AB"/>
    <w:rsid w:val="00726097"/>
    <w:rsid w:val="00753150"/>
    <w:rsid w:val="00761BE9"/>
    <w:rsid w:val="0077027C"/>
    <w:rsid w:val="007A46E7"/>
    <w:rsid w:val="007D3AE7"/>
    <w:rsid w:val="007D793C"/>
    <w:rsid w:val="007E51D8"/>
    <w:rsid w:val="00805888"/>
    <w:rsid w:val="008146FC"/>
    <w:rsid w:val="00821645"/>
    <w:rsid w:val="00850D51"/>
    <w:rsid w:val="008634C9"/>
    <w:rsid w:val="00881846"/>
    <w:rsid w:val="00882643"/>
    <w:rsid w:val="00896CEC"/>
    <w:rsid w:val="00897837"/>
    <w:rsid w:val="008B13EA"/>
    <w:rsid w:val="008C14AA"/>
    <w:rsid w:val="008F7FE4"/>
    <w:rsid w:val="0090330B"/>
    <w:rsid w:val="00916CF6"/>
    <w:rsid w:val="009256D5"/>
    <w:rsid w:val="009268E4"/>
    <w:rsid w:val="00930DF8"/>
    <w:rsid w:val="00933F3F"/>
    <w:rsid w:val="0094549C"/>
    <w:rsid w:val="009668ED"/>
    <w:rsid w:val="00981DA1"/>
    <w:rsid w:val="00990D6C"/>
    <w:rsid w:val="009A634A"/>
    <w:rsid w:val="009B0844"/>
    <w:rsid w:val="009B7245"/>
    <w:rsid w:val="009C6F55"/>
    <w:rsid w:val="00A4142A"/>
    <w:rsid w:val="00A45487"/>
    <w:rsid w:val="00A60A00"/>
    <w:rsid w:val="00A67549"/>
    <w:rsid w:val="00A734C7"/>
    <w:rsid w:val="00A91C4C"/>
    <w:rsid w:val="00AA1620"/>
    <w:rsid w:val="00AC7E60"/>
    <w:rsid w:val="00AF0C79"/>
    <w:rsid w:val="00B21721"/>
    <w:rsid w:val="00B21ED2"/>
    <w:rsid w:val="00B4214A"/>
    <w:rsid w:val="00BB5682"/>
    <w:rsid w:val="00BB59B3"/>
    <w:rsid w:val="00BD41EB"/>
    <w:rsid w:val="00BD7C33"/>
    <w:rsid w:val="00BE3C2D"/>
    <w:rsid w:val="00C05DD4"/>
    <w:rsid w:val="00C129A2"/>
    <w:rsid w:val="00C13151"/>
    <w:rsid w:val="00C1322A"/>
    <w:rsid w:val="00C232D0"/>
    <w:rsid w:val="00C7143D"/>
    <w:rsid w:val="00C729CE"/>
    <w:rsid w:val="00CA5ADD"/>
    <w:rsid w:val="00CC23FF"/>
    <w:rsid w:val="00CC5EE7"/>
    <w:rsid w:val="00CF2778"/>
    <w:rsid w:val="00CF64E2"/>
    <w:rsid w:val="00D102A2"/>
    <w:rsid w:val="00D147D4"/>
    <w:rsid w:val="00D3569D"/>
    <w:rsid w:val="00D46FED"/>
    <w:rsid w:val="00D636EE"/>
    <w:rsid w:val="00D66DC6"/>
    <w:rsid w:val="00D9301F"/>
    <w:rsid w:val="00DB0B5A"/>
    <w:rsid w:val="00DC6C02"/>
    <w:rsid w:val="00DD22D0"/>
    <w:rsid w:val="00DE4BFE"/>
    <w:rsid w:val="00E04EFF"/>
    <w:rsid w:val="00E40563"/>
    <w:rsid w:val="00E47483"/>
    <w:rsid w:val="00E54383"/>
    <w:rsid w:val="00E846EA"/>
    <w:rsid w:val="00EB0A2C"/>
    <w:rsid w:val="00EC02E2"/>
    <w:rsid w:val="00ED062B"/>
    <w:rsid w:val="00F201F2"/>
    <w:rsid w:val="00F442A0"/>
    <w:rsid w:val="00F47422"/>
    <w:rsid w:val="00F532AB"/>
    <w:rsid w:val="00F647BD"/>
    <w:rsid w:val="00F74CC7"/>
    <w:rsid w:val="00F86023"/>
    <w:rsid w:val="00F9320D"/>
    <w:rsid w:val="00F96CD9"/>
    <w:rsid w:val="00FA7313"/>
    <w:rsid w:val="00FC1B1A"/>
    <w:rsid w:val="00FC6F5C"/>
    <w:rsid w:val="00FF0D8D"/>
    <w:rsid w:val="00FF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46358D"/>
  <w15:chartTrackingRefBased/>
  <w15:docId w15:val="{0B6F5162-AD3B-4E25-9DCE-85E2E94A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2"/>
    <w:qFormat/>
    <w:rsid w:val="00613AB2"/>
    <w:pPr>
      <w:spacing w:after="170"/>
    </w:pPr>
    <w:rPr>
      <w:rFonts w:ascii="Arial" w:hAnsi="Arial"/>
      <w:color w:val="495965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30B"/>
    <w:pPr>
      <w:keepNext/>
      <w:keepLines/>
      <w:spacing w:before="480" w:after="480"/>
      <w:ind w:right="29"/>
      <w:outlineLvl w:val="0"/>
    </w:pPr>
    <w:rPr>
      <w:rFonts w:eastAsia="Times New Roman"/>
      <w:b/>
      <w:bCs/>
      <w:color w:val="3D3478" w:themeColor="accent1"/>
      <w:sz w:val="6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0330B"/>
    <w:pPr>
      <w:keepNext/>
      <w:keepLines/>
      <w:spacing w:before="280" w:after="100"/>
      <w:outlineLvl w:val="1"/>
    </w:pPr>
    <w:rPr>
      <w:rFonts w:eastAsia="Times New Roman"/>
      <w:b/>
      <w:bCs/>
      <w:color w:val="3D3478" w:themeColor="accent1"/>
      <w:sz w:val="3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0330B"/>
    <w:pPr>
      <w:keepNext/>
      <w:keepLines/>
      <w:spacing w:before="260" w:after="100"/>
      <w:outlineLvl w:val="2"/>
    </w:pPr>
    <w:rPr>
      <w:rFonts w:eastAsia="Times New Roman"/>
      <w:b/>
      <w:bCs/>
      <w:color w:val="3D3478" w:themeColor="accent1"/>
      <w:sz w:val="26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rsid w:val="00171B7B"/>
    <w:pPr>
      <w:keepNext/>
      <w:keepLines/>
      <w:spacing w:before="240" w:after="60"/>
      <w:outlineLvl w:val="3"/>
    </w:pPr>
    <w:rPr>
      <w:rFonts w:eastAsia="Times New Roman"/>
      <w:b/>
      <w:bCs/>
      <w:iCs/>
      <w:color w:val="464E56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="Times New Roman"/>
      <w:color w:val="00000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="Times New Roman"/>
      <w:color w:val="00000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"/>
    <w:semiHidden/>
    <w:rsid w:val="00A91C4C"/>
    <w:rPr>
      <w:rFonts w:ascii="Arial" w:eastAsia="Times New Roman" w:hAnsi="Arial" w:cs="Times New Roman"/>
      <w:color w:val="000000"/>
      <w:sz w:val="24"/>
    </w:rPr>
  </w:style>
  <w:style w:type="paragraph" w:customStyle="1" w:styleId="Headlines">
    <w:name w:val="Headlines"/>
    <w:basedOn w:val="Normal"/>
    <w:next w:val="Subheadlines"/>
    <w:rsid w:val="004C2780"/>
    <w:pPr>
      <w:spacing w:before="240" w:after="660"/>
    </w:pPr>
    <w:rPr>
      <w:b/>
      <w:color w:val="000000"/>
      <w:sz w:val="60"/>
    </w:rPr>
  </w:style>
  <w:style w:type="paragraph" w:customStyle="1" w:styleId="Subheadlines">
    <w:name w:val="Sub headlines"/>
    <w:basedOn w:val="Normal"/>
    <w:next w:val="Normal"/>
    <w:rsid w:val="00171B7B"/>
    <w:rPr>
      <w:b/>
      <w:color w:val="000000"/>
      <w:sz w:val="32"/>
    </w:rPr>
  </w:style>
  <w:style w:type="paragraph" w:styleId="ListParagraph">
    <w:name w:val="List Paragraph"/>
    <w:basedOn w:val="Normal"/>
    <w:uiPriority w:val="34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link w:val="Heading1"/>
    <w:uiPriority w:val="9"/>
    <w:rsid w:val="0090330B"/>
    <w:rPr>
      <w:rFonts w:ascii="Arial" w:eastAsia="Times New Roman" w:hAnsi="Arial"/>
      <w:b/>
      <w:bCs/>
      <w:color w:val="3D3478" w:themeColor="accent1"/>
      <w:sz w:val="6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90330B"/>
    <w:rPr>
      <w:rFonts w:ascii="Arial" w:eastAsia="Times New Roman" w:hAnsi="Arial"/>
      <w:b/>
      <w:bCs/>
      <w:color w:val="3D3478" w:themeColor="accent1"/>
      <w:sz w:val="30"/>
      <w:szCs w:val="26"/>
      <w:lang w:val="x-none" w:eastAsia="x-none"/>
    </w:rPr>
  </w:style>
  <w:style w:type="character" w:customStyle="1" w:styleId="Heading3Char">
    <w:name w:val="Heading 3 Char"/>
    <w:link w:val="Heading3"/>
    <w:uiPriority w:val="9"/>
    <w:rsid w:val="0090330B"/>
    <w:rPr>
      <w:rFonts w:ascii="Arial" w:eastAsia="Times New Roman" w:hAnsi="Arial"/>
      <w:b/>
      <w:bCs/>
      <w:color w:val="3D3478" w:themeColor="accent1"/>
      <w:sz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171B7B"/>
    <w:rPr>
      <w:rFonts w:ascii="Arial" w:eastAsia="Times New Roman" w:hAnsi="Arial" w:cs="Times New Roman"/>
      <w:b/>
      <w:bCs/>
      <w:iCs/>
      <w:color w:val="464E56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after="0" w:line="276" w:lineRule="auto"/>
      <w:outlineLvl w:val="9"/>
    </w:pPr>
    <w:rPr>
      <w:rFonts w:ascii="Cambria" w:hAnsi="Cambria"/>
      <w:color w:val="630C23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/>
    </w:rPr>
  </w:style>
  <w:style w:type="character" w:styleId="Hyperlink">
    <w:name w:val="Hyperlink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7Char">
    <w:name w:val="Heading 7 Char"/>
    <w:link w:val="Heading7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8Char">
    <w:name w:val="Heading 8 Char"/>
    <w:link w:val="Heading8"/>
    <w:uiPriority w:val="9"/>
    <w:semiHidden/>
    <w:rsid w:val="00A91C4C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Heading9Char">
    <w:name w:val="Heading 9 Char"/>
    <w:link w:val="Heading9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  <w:szCs w:val="20"/>
    </w:rPr>
  </w:style>
  <w:style w:type="table" w:styleId="TableGrid">
    <w:name w:val="Table Grid"/>
    <w:basedOn w:val="TableNormal"/>
    <w:uiPriority w:val="59"/>
    <w:rsid w:val="001F68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Table3-Accent1">
    <w:name w:val="List Table 3 Accent 1"/>
    <w:basedOn w:val="TableNormal"/>
    <w:uiPriority w:val="48"/>
    <w:rsid w:val="00B21ED2"/>
    <w:tblPr>
      <w:tblStyleRowBandSize w:val="1"/>
      <w:tblStyleColBandSize w:val="1"/>
      <w:tblInd w:w="0" w:type="dxa"/>
      <w:tblBorders>
        <w:top w:val="single" w:sz="4" w:space="0" w:color="3D3478" w:themeColor="accent1"/>
        <w:left w:val="single" w:sz="4" w:space="0" w:color="3D3478" w:themeColor="accent1"/>
        <w:bottom w:val="single" w:sz="4" w:space="0" w:color="3D3478" w:themeColor="accent1"/>
        <w:right w:val="single" w:sz="4" w:space="0" w:color="3D3478" w:themeColor="accent1"/>
        <w:insideH w:val="single" w:sz="4" w:space="0" w:color="3D3478" w:themeColor="accent1"/>
        <w:insideV w:val="single" w:sz="4" w:space="0" w:color="3D34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D3478" w:themeFill="accent1"/>
      </w:tcPr>
    </w:tblStylePr>
    <w:tblStylePr w:type="lastRow">
      <w:rPr>
        <w:b/>
        <w:bCs/>
      </w:rPr>
      <w:tblPr/>
      <w:tcPr>
        <w:tcBorders>
          <w:top w:val="double" w:sz="4" w:space="0" w:color="3D34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3478" w:themeColor="accent1"/>
          <w:right w:val="single" w:sz="4" w:space="0" w:color="3D3478" w:themeColor="accent1"/>
        </w:tcBorders>
      </w:tcPr>
    </w:tblStylePr>
    <w:tblStylePr w:type="band1Horz">
      <w:tblPr/>
      <w:tcPr>
        <w:tcBorders>
          <w:top w:val="single" w:sz="4" w:space="0" w:color="3D3478" w:themeColor="accent1"/>
          <w:bottom w:val="single" w:sz="4" w:space="0" w:color="3D34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3478" w:themeColor="accent1"/>
          <w:left w:val="nil"/>
        </w:tcBorders>
      </w:tcPr>
    </w:tblStylePr>
    <w:tblStylePr w:type="swCell">
      <w:tblPr/>
      <w:tcPr>
        <w:tcBorders>
          <w:top w:val="double" w:sz="4" w:space="0" w:color="3D3478" w:themeColor="accent1"/>
          <w:right w:val="nil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tblPr>
      <w:tblStyleRowBandSize w:val="1"/>
      <w:tblStyleColBandSize w:val="1"/>
      <w:tblInd w:w="0" w:type="dxa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  <w:insideH w:val="single" w:sz="8" w:space="0" w:color="851130"/>
        <w:insideV w:val="single" w:sz="8" w:space="0" w:color="85113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1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  <w:shd w:val="clear" w:color="auto" w:fill="F5B0C2"/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  <w:shd w:val="clear" w:color="auto" w:fill="F5B0C2"/>
      </w:tcPr>
    </w:tblStylePr>
    <w:tblStylePr w:type="band2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000000"/>
      </w:rPr>
      <w:tblPr/>
      <w:trPr>
        <w:tblHeader/>
      </w:trPr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E4056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itleHeader">
    <w:name w:val="Title Header"/>
    <w:basedOn w:val="Normal"/>
    <w:next w:val="Normal"/>
    <w:uiPriority w:val="99"/>
    <w:rsid w:val="00F647BD"/>
    <w:pPr>
      <w:suppressAutoHyphens/>
      <w:autoSpaceDE w:val="0"/>
      <w:autoSpaceDN w:val="0"/>
      <w:adjustRightInd w:val="0"/>
      <w:spacing w:before="113" w:after="680" w:line="680" w:lineRule="atLeast"/>
      <w:textAlignment w:val="center"/>
    </w:pPr>
    <w:rPr>
      <w:rFonts w:ascii="Arial MT Std" w:hAnsi="Arial MT Std" w:cs="Arial MT Std"/>
      <w:color w:val="006D00"/>
      <w:sz w:val="64"/>
      <w:szCs w:val="64"/>
      <w:lang w:val="en-GB"/>
    </w:rPr>
  </w:style>
  <w:style w:type="paragraph" w:customStyle="1" w:styleId="Bodycopy">
    <w:name w:val="Body copy"/>
    <w:basedOn w:val="Normal"/>
    <w:uiPriority w:val="99"/>
    <w:rsid w:val="00F647BD"/>
    <w:pPr>
      <w:suppressAutoHyphens/>
      <w:autoSpaceDE w:val="0"/>
      <w:autoSpaceDN w:val="0"/>
      <w:adjustRightInd w:val="0"/>
      <w:spacing w:after="142" w:line="290" w:lineRule="atLeast"/>
      <w:textAlignment w:val="center"/>
    </w:pPr>
    <w:rPr>
      <w:rFonts w:ascii="Arial MT Std" w:hAnsi="Arial MT Std" w:cs="Arial MT Std"/>
      <w:color w:val="000000"/>
      <w:szCs w:val="24"/>
      <w:lang w:val="en-GB"/>
    </w:rPr>
  </w:style>
  <w:style w:type="paragraph" w:customStyle="1" w:styleId="Subhead1">
    <w:name w:val="Sub head 1"/>
    <w:basedOn w:val="Normal"/>
    <w:uiPriority w:val="99"/>
    <w:rsid w:val="00F647BD"/>
    <w:pPr>
      <w:suppressAutoHyphens/>
      <w:autoSpaceDE w:val="0"/>
      <w:autoSpaceDN w:val="0"/>
      <w:adjustRightInd w:val="0"/>
      <w:spacing w:before="170" w:line="340" w:lineRule="atLeast"/>
      <w:textAlignment w:val="center"/>
    </w:pPr>
    <w:rPr>
      <w:rFonts w:ascii="Arial MT Std" w:hAnsi="Arial MT Std" w:cs="Arial MT Std"/>
      <w:b/>
      <w:bCs/>
      <w:color w:val="006D00"/>
      <w:sz w:val="30"/>
      <w:szCs w:val="30"/>
      <w:lang w:val="en-GB"/>
    </w:rPr>
  </w:style>
  <w:style w:type="paragraph" w:customStyle="1" w:styleId="Subhead2">
    <w:name w:val="Sub head 2"/>
    <w:basedOn w:val="Normal"/>
    <w:uiPriority w:val="99"/>
    <w:rsid w:val="00F647BD"/>
    <w:pPr>
      <w:suppressAutoHyphens/>
      <w:autoSpaceDE w:val="0"/>
      <w:autoSpaceDN w:val="0"/>
      <w:adjustRightInd w:val="0"/>
      <w:spacing w:before="57" w:after="142" w:line="300" w:lineRule="atLeast"/>
      <w:textAlignment w:val="center"/>
    </w:pPr>
    <w:rPr>
      <w:rFonts w:ascii="Arial MT Std" w:hAnsi="Arial MT Std" w:cs="Arial MT Std"/>
      <w:b/>
      <w:bCs/>
      <w:color w:val="006D00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1366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13662A"/>
    <w:rPr>
      <w:rFonts w:ascii="Arial" w:hAnsi="Arial"/>
      <w:sz w:val="24"/>
    </w:rPr>
  </w:style>
  <w:style w:type="paragraph" w:customStyle="1" w:styleId="TEXT">
    <w:name w:val="TEXT"/>
    <w:basedOn w:val="Normal"/>
    <w:uiPriority w:val="99"/>
    <w:rsid w:val="009B0844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hAnsi="ArialMTStd" w:cs="ArialMTStd"/>
      <w:color w:val="000000"/>
      <w:szCs w:val="24"/>
      <w:lang w:val="en-GB"/>
    </w:rPr>
  </w:style>
  <w:style w:type="character" w:styleId="PlaceholderText">
    <w:name w:val="Placeholder Text"/>
    <w:uiPriority w:val="99"/>
    <w:semiHidden/>
    <w:rsid w:val="00882643"/>
    <w:rPr>
      <w:color w:val="808080"/>
    </w:rPr>
  </w:style>
  <w:style w:type="character" w:styleId="FollowedHyperlink">
    <w:name w:val="FollowedHyperlink"/>
    <w:basedOn w:val="DefaultParagraphFont"/>
    <w:uiPriority w:val="99"/>
    <w:semiHidden/>
    <w:rsid w:val="00C1322A"/>
    <w:rPr>
      <w:color w:val="7256C4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132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27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WNHS">
      <a:dk1>
        <a:srgbClr val="495965"/>
      </a:dk1>
      <a:lt1>
        <a:sysClr val="window" lastClr="FFFFFF"/>
      </a:lt1>
      <a:dk2>
        <a:srgbClr val="495965"/>
      </a:dk2>
      <a:lt2>
        <a:srgbClr val="A3ABB2"/>
      </a:lt2>
      <a:accent1>
        <a:srgbClr val="3D3478"/>
      </a:accent1>
      <a:accent2>
        <a:srgbClr val="7256C4"/>
      </a:accent2>
      <a:accent3>
        <a:srgbClr val="F1EEF9"/>
      </a:accent3>
      <a:accent4>
        <a:srgbClr val="E3DDF3"/>
      </a:accent4>
      <a:accent5>
        <a:srgbClr val="D5CCED"/>
      </a:accent5>
      <a:accent6>
        <a:srgbClr val="A3ABB2"/>
      </a:accent6>
      <a:hlink>
        <a:srgbClr val="3D3478"/>
      </a:hlink>
      <a:folHlink>
        <a:srgbClr val="7256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F6A29D96DBC4C92F5D364E6B27A3D" ma:contentTypeVersion="1" ma:contentTypeDescription="Create a new document." ma:contentTypeScope="" ma:versionID="daf3285dbcd9df84b5651b49e9e5831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90aa0f59857a866b8255f7448bb82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429DB-6F22-4D93-99D3-D9D6F1F714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CDECFD-7463-4A86-AF29-92E12DC0545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9AB678F-9A00-4B59-8A0B-56843138C1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4E9761-C092-5F46-B1F3-A4DF38383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571</Words>
  <Characters>2344</Characters>
  <Application>Microsoft Macintosh Word</Application>
  <DocSecurity>0</DocSecurity>
  <Lines>37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WNHS 2021 Portrait A4 Flyer Template - 1 page</vt:lpstr>
    </vt:vector>
  </TitlesOfParts>
  <Company>WA Health</Company>
  <LinksUpToDate>false</LinksUpToDate>
  <CharactersWithSpaces>2911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WNHS 2021 Portrait A4 Flyer Template - 1 page</dc:title>
  <dc:subject/>
  <dc:creator>Pretsel, Cameron</dc:creator>
  <cp:keywords>flyer, template, doh</cp:keywords>
  <dc:description>Department of Health's flyer templates for consumers</dc:description>
  <cp:lastModifiedBy>Mhairi Ogg</cp:lastModifiedBy>
  <cp:revision>2</cp:revision>
  <dcterms:created xsi:type="dcterms:W3CDTF">2024-11-27T04:12:00Z</dcterms:created>
  <dcterms:modified xsi:type="dcterms:W3CDTF">2024-11-27T04:12:00Z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0x0101003CAF6A29D96DBC4C92F5D364E6B27A3D</vt:lpwstr>
  </property>
</Properties>
</file>